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E4EFE" w14:textId="77777777" w:rsidR="0094413A" w:rsidRDefault="0012733E">
      <w:pPr>
        <w:widowControl w:val="0"/>
        <w:suppressAutoHyphens/>
        <w:jc w:val="center"/>
        <w:rPr>
          <w:rFonts w:asciiTheme="minorHAnsi" w:hAnsiTheme="minorHAnsi"/>
          <w:b/>
          <w:sz w:val="20"/>
          <w:u w:val="single"/>
        </w:rPr>
      </w:pPr>
      <w:r>
        <w:rPr>
          <w:rFonts w:asciiTheme="minorHAnsi" w:hAnsiTheme="minorHAnsi"/>
          <w:b/>
          <w:sz w:val="20"/>
          <w:u w:val="single"/>
        </w:rPr>
        <w:t>Tabulka vybraných rozhodnutí Nejvyššího soudu ČR</w:t>
      </w:r>
    </w:p>
    <w:p w14:paraId="14795864" w14:textId="77777777" w:rsidR="0094413A" w:rsidRDefault="0094413A">
      <w:pPr>
        <w:widowControl w:val="0"/>
        <w:suppressAutoHyphens/>
        <w:jc w:val="center"/>
        <w:rPr>
          <w:rFonts w:asciiTheme="minorHAnsi" w:hAnsiTheme="minorHAnsi"/>
          <w:sz w:val="20"/>
        </w:rPr>
      </w:pPr>
    </w:p>
    <w:p w14:paraId="0E40C04F" w14:textId="042F2FDB" w:rsidR="0094413A" w:rsidRDefault="0012733E">
      <w:pPr>
        <w:widowControl w:val="0"/>
        <w:suppressAutoHyphens/>
        <w:jc w:val="center"/>
        <w:rPr>
          <w:rFonts w:asciiTheme="minorHAnsi" w:hAnsiTheme="minorHAnsi"/>
          <w:sz w:val="20"/>
        </w:rPr>
      </w:pPr>
      <w:r>
        <w:rPr>
          <w:rFonts w:asciiTheme="minorHAnsi" w:hAnsiTheme="minorHAnsi"/>
          <w:sz w:val="20"/>
        </w:rPr>
        <w:t>12. 11. 2021</w:t>
      </w:r>
    </w:p>
    <w:p w14:paraId="651E5137" w14:textId="77777777" w:rsidR="0094413A" w:rsidRDefault="0094413A">
      <w:pPr>
        <w:widowControl w:val="0"/>
        <w:suppressAutoHyphens/>
        <w:jc w:val="center"/>
        <w:rPr>
          <w:rFonts w:asciiTheme="minorHAnsi" w:hAnsiTheme="minorHAnsi"/>
          <w:sz w:val="20"/>
        </w:rPr>
      </w:pPr>
    </w:p>
    <w:tbl>
      <w:tblPr>
        <w:tblStyle w:val="Mkatabulky"/>
        <w:tblW w:w="5000" w:type="pct"/>
        <w:tblBorders>
          <w:insideH w:val="single" w:sz="12" w:space="0" w:color="auto"/>
        </w:tblBorders>
        <w:tblLook w:val="04A0" w:firstRow="1" w:lastRow="0" w:firstColumn="1" w:lastColumn="0" w:noHBand="0" w:noVBand="1"/>
      </w:tblPr>
      <w:tblGrid>
        <w:gridCol w:w="601"/>
        <w:gridCol w:w="1624"/>
        <w:gridCol w:w="5110"/>
      </w:tblGrid>
      <w:tr w:rsidR="0094413A" w14:paraId="61160D1F" w14:textId="77777777">
        <w:trPr>
          <w:trHeight w:val="242"/>
        </w:trPr>
        <w:tc>
          <w:tcPr>
            <w:tcW w:w="410" w:type="pct"/>
            <w:shd w:val="clear" w:color="auto" w:fill="1F497D" w:themeFill="text2"/>
            <w:vAlign w:val="center"/>
          </w:tcPr>
          <w:p w14:paraId="571EA5DD" w14:textId="77777777" w:rsidR="0094413A" w:rsidRDefault="0012733E">
            <w:pPr>
              <w:widowControl w:val="0"/>
              <w:suppressAutoHyphens/>
              <w:contextualSpacing/>
              <w:jc w:val="center"/>
              <w:rPr>
                <w:rFonts w:asciiTheme="minorHAnsi" w:hAnsiTheme="minorHAnsi"/>
                <w:color w:val="FFFFFF" w:themeColor="background1"/>
                <w:sz w:val="20"/>
              </w:rPr>
            </w:pPr>
            <w:r>
              <w:rPr>
                <w:rFonts w:asciiTheme="minorHAnsi" w:hAnsiTheme="minorHAnsi"/>
                <w:b/>
                <w:bCs/>
                <w:color w:val="FFFFFF" w:themeColor="background1"/>
                <w:sz w:val="20"/>
              </w:rPr>
              <w:t>Č.</w:t>
            </w:r>
          </w:p>
        </w:tc>
        <w:tc>
          <w:tcPr>
            <w:tcW w:w="1107" w:type="pct"/>
            <w:shd w:val="clear" w:color="auto" w:fill="1F497D" w:themeFill="text2"/>
            <w:vAlign w:val="center"/>
          </w:tcPr>
          <w:p w14:paraId="4DCDE4ED" w14:textId="77777777" w:rsidR="0094413A" w:rsidRDefault="0012733E">
            <w:pPr>
              <w:widowControl w:val="0"/>
              <w:suppressAutoHyphens/>
              <w:jc w:val="center"/>
              <w:rPr>
                <w:rFonts w:asciiTheme="minorHAnsi" w:hAnsiTheme="minorHAnsi"/>
                <w:b/>
                <w:bCs/>
                <w:color w:val="FFFFFF" w:themeColor="background1"/>
                <w:sz w:val="20"/>
              </w:rPr>
            </w:pPr>
            <w:r>
              <w:rPr>
                <w:rFonts w:asciiTheme="minorHAnsi" w:hAnsiTheme="minorHAnsi"/>
                <w:b/>
                <w:bCs/>
                <w:color w:val="FFFFFF" w:themeColor="background1"/>
                <w:sz w:val="20"/>
              </w:rPr>
              <w:t>Údaje</w:t>
            </w:r>
          </w:p>
        </w:tc>
        <w:tc>
          <w:tcPr>
            <w:tcW w:w="3483" w:type="pct"/>
            <w:shd w:val="clear" w:color="auto" w:fill="1F497D" w:themeFill="text2"/>
            <w:vAlign w:val="center"/>
          </w:tcPr>
          <w:p w14:paraId="6ED44989" w14:textId="77777777" w:rsidR="0094413A" w:rsidRDefault="0012733E">
            <w:pPr>
              <w:widowControl w:val="0"/>
              <w:suppressAutoHyphens/>
              <w:jc w:val="center"/>
              <w:rPr>
                <w:rFonts w:asciiTheme="minorHAnsi" w:hAnsiTheme="minorHAnsi"/>
                <w:b/>
                <w:bCs/>
                <w:color w:val="FFFFFF" w:themeColor="background1"/>
                <w:sz w:val="20"/>
              </w:rPr>
            </w:pPr>
            <w:r>
              <w:rPr>
                <w:rFonts w:asciiTheme="minorHAnsi" w:hAnsiTheme="minorHAnsi"/>
                <w:b/>
                <w:bCs/>
                <w:color w:val="FFFFFF" w:themeColor="background1"/>
                <w:sz w:val="20"/>
              </w:rPr>
              <w:t>Právní věta</w:t>
            </w:r>
          </w:p>
        </w:tc>
      </w:tr>
      <w:tr w:rsidR="0094413A" w14:paraId="114974AD" w14:textId="77777777">
        <w:tc>
          <w:tcPr>
            <w:tcW w:w="410" w:type="pct"/>
            <w:tcBorders>
              <w:top w:val="single" w:sz="4" w:space="0" w:color="auto"/>
              <w:left w:val="single" w:sz="4" w:space="0" w:color="auto"/>
              <w:bottom w:val="single" w:sz="4" w:space="0" w:color="auto"/>
              <w:right w:val="single" w:sz="4" w:space="0" w:color="auto"/>
            </w:tcBorders>
          </w:tcPr>
          <w:p w14:paraId="26023DF2" w14:textId="77777777" w:rsidR="0094413A" w:rsidRDefault="0094413A">
            <w:pPr>
              <w:widowControl w:val="0"/>
              <w:numPr>
                <w:ilvl w:val="0"/>
                <w:numId w:val="8"/>
              </w:numPr>
              <w:suppressAutoHyphens/>
              <w:ind w:left="0" w:firstLine="0"/>
              <w:contextualSpacing/>
              <w:rPr>
                <w:rFonts w:asciiTheme="minorHAnsi" w:hAnsiTheme="minorHAnsi"/>
              </w:rPr>
            </w:pPr>
            <w:bookmarkStart w:id="0" w:name="_Hlk74762482"/>
          </w:p>
        </w:tc>
        <w:bookmarkStart w:id="1" w:name="_Hlk84499140"/>
        <w:tc>
          <w:tcPr>
            <w:tcW w:w="1107" w:type="pct"/>
            <w:tcBorders>
              <w:top w:val="single" w:sz="4" w:space="0" w:color="auto"/>
              <w:left w:val="single" w:sz="4" w:space="0" w:color="auto"/>
              <w:bottom w:val="single" w:sz="4" w:space="0" w:color="auto"/>
              <w:right w:val="single" w:sz="4" w:space="0" w:color="auto"/>
            </w:tcBorders>
          </w:tcPr>
          <w:p w14:paraId="3F0F4508" w14:textId="77777777" w:rsidR="0094413A" w:rsidRDefault="0012733E">
            <w:pPr>
              <w:widowControl w:val="0"/>
              <w:suppressAutoHyphens/>
              <w:rPr>
                <w:rFonts w:asciiTheme="minorHAnsi" w:hAnsiTheme="minorHAnsi"/>
                <w:color w:val="000000"/>
                <w:sz w:val="20"/>
              </w:rPr>
            </w:pPr>
            <w:r>
              <w:rPr>
                <w:rFonts w:asciiTheme="minorHAnsi" w:hAnsiTheme="minorHAnsi"/>
                <w:color w:val="000000"/>
                <w:sz w:val="20"/>
              </w:rPr>
              <w:fldChar w:fldCharType="begin"/>
            </w:r>
            <w:r>
              <w:rPr>
                <w:rFonts w:asciiTheme="minorHAnsi" w:hAnsiTheme="minorHAnsi"/>
                <w:color w:val="000000"/>
                <w:sz w:val="20"/>
              </w:rPr>
              <w:instrText xml:space="preserve"> HYPERLINK "https://nsoud.cz/Judikatura/judikatura_ns.nsf/WebSearch/07015AF8085BE189C125875F001879DB?openDocument" </w:instrText>
            </w:r>
            <w:r>
              <w:rPr>
                <w:rFonts w:asciiTheme="minorHAnsi" w:hAnsiTheme="minorHAnsi"/>
                <w:color w:val="000000"/>
                <w:sz w:val="20"/>
              </w:rPr>
              <w:fldChar w:fldCharType="separate"/>
            </w:r>
            <w:r>
              <w:rPr>
                <w:rStyle w:val="Hypertextovodkaz"/>
                <w:rFonts w:asciiTheme="minorHAnsi" w:hAnsiTheme="minorHAnsi"/>
                <w:sz w:val="20"/>
              </w:rPr>
              <w:t>23 Cdo 1420/2020</w:t>
            </w:r>
            <w:r>
              <w:rPr>
                <w:rFonts w:asciiTheme="minorHAnsi" w:hAnsiTheme="minorHAnsi"/>
                <w:color w:val="000000"/>
                <w:sz w:val="20"/>
              </w:rPr>
              <w:fldChar w:fldCharType="end"/>
            </w:r>
          </w:p>
          <w:p w14:paraId="47D80EC2" w14:textId="77777777" w:rsidR="0094413A" w:rsidRDefault="0094413A">
            <w:pPr>
              <w:widowControl w:val="0"/>
              <w:suppressAutoHyphens/>
              <w:rPr>
                <w:rFonts w:asciiTheme="minorHAnsi" w:hAnsiTheme="minorHAnsi"/>
                <w:color w:val="000000"/>
                <w:sz w:val="20"/>
              </w:rPr>
            </w:pPr>
          </w:p>
          <w:p w14:paraId="46BB13EC" w14:textId="77777777" w:rsidR="0094413A" w:rsidRDefault="0012733E">
            <w:pPr>
              <w:widowControl w:val="0"/>
              <w:suppressAutoHyphens/>
              <w:rPr>
                <w:rFonts w:asciiTheme="minorHAnsi" w:hAnsiTheme="minorHAnsi"/>
                <w:color w:val="000000"/>
                <w:sz w:val="20"/>
              </w:rPr>
            </w:pPr>
            <w:r>
              <w:rPr>
                <w:rFonts w:asciiTheme="minorHAnsi" w:hAnsiTheme="minorHAnsi"/>
                <w:color w:val="000000"/>
                <w:sz w:val="20"/>
              </w:rPr>
              <w:t>29.06.2021</w:t>
            </w:r>
          </w:p>
          <w:p w14:paraId="11F830B6" w14:textId="77777777" w:rsidR="0094413A" w:rsidRDefault="0094413A">
            <w:pPr>
              <w:widowControl w:val="0"/>
              <w:suppressAutoHyphens/>
              <w:rPr>
                <w:rFonts w:asciiTheme="minorHAnsi" w:hAnsiTheme="minorHAnsi"/>
                <w:color w:val="000000"/>
                <w:sz w:val="20"/>
              </w:rPr>
            </w:pPr>
          </w:p>
          <w:p w14:paraId="79715FC6" w14:textId="77777777" w:rsidR="0094413A" w:rsidRDefault="0012733E">
            <w:pPr>
              <w:widowControl w:val="0"/>
              <w:suppressAutoHyphens/>
              <w:rPr>
                <w:rFonts w:asciiTheme="minorHAnsi" w:hAnsiTheme="minorHAnsi"/>
                <w:color w:val="000000"/>
                <w:sz w:val="20"/>
              </w:rPr>
            </w:pPr>
            <w:r>
              <w:rPr>
                <w:rFonts w:asciiTheme="minorHAnsi" w:hAnsiTheme="minorHAnsi"/>
                <w:color w:val="000000"/>
                <w:sz w:val="20"/>
              </w:rPr>
              <w:t>Nekalá soutěž</w:t>
            </w:r>
          </w:p>
          <w:p w14:paraId="0D742ED6" w14:textId="77777777" w:rsidR="0094413A" w:rsidRDefault="0012733E">
            <w:pPr>
              <w:widowControl w:val="0"/>
              <w:suppressAutoHyphens/>
              <w:rPr>
                <w:rFonts w:asciiTheme="minorHAnsi" w:hAnsiTheme="minorHAnsi"/>
                <w:color w:val="000000"/>
                <w:sz w:val="20"/>
              </w:rPr>
            </w:pPr>
            <w:r>
              <w:rPr>
                <w:rFonts w:asciiTheme="minorHAnsi" w:hAnsiTheme="minorHAnsi"/>
                <w:color w:val="000000"/>
                <w:sz w:val="20"/>
              </w:rPr>
              <w:t>Stát</w:t>
            </w:r>
            <w:bookmarkEnd w:id="1"/>
          </w:p>
        </w:tc>
        <w:tc>
          <w:tcPr>
            <w:tcW w:w="3483" w:type="pct"/>
            <w:tcBorders>
              <w:top w:val="single" w:sz="4" w:space="0" w:color="auto"/>
              <w:left w:val="single" w:sz="4" w:space="0" w:color="auto"/>
              <w:bottom w:val="single" w:sz="4" w:space="0" w:color="auto"/>
              <w:right w:val="single" w:sz="4" w:space="0" w:color="auto"/>
            </w:tcBorders>
          </w:tcPr>
          <w:p w14:paraId="3D357D9E" w14:textId="77777777" w:rsidR="0094413A" w:rsidRDefault="0012733E">
            <w:pPr>
              <w:widowControl w:val="0"/>
              <w:jc w:val="both"/>
              <w:rPr>
                <w:rFonts w:asciiTheme="minorHAnsi" w:hAnsiTheme="minorHAnsi"/>
                <w:color w:val="000000"/>
                <w:sz w:val="20"/>
              </w:rPr>
            </w:pPr>
            <w:r>
              <w:rPr>
                <w:rFonts w:asciiTheme="minorHAnsi" w:hAnsiTheme="minorHAnsi"/>
                <w:color w:val="000000"/>
                <w:sz w:val="20"/>
              </w:rPr>
              <w:t>Žalobci formulovaná první otázka, jež je otázkou hmotného práva, týkající se posouzení po</w:t>
            </w:r>
            <w:r>
              <w:rPr>
                <w:rFonts w:asciiTheme="minorHAnsi" w:hAnsiTheme="minorHAnsi"/>
                <w:color w:val="000000"/>
                <w:sz w:val="20"/>
              </w:rPr>
              <w:t>dmínky nekalé soutěže spočívající v jednání v hospodářském styku, přípustnost dovolání nezakládá, neboť odvolací soud se při řešení této otázky neodchýlil od ustálené rozhodovací praxe dovolacího soudu.</w:t>
            </w:r>
          </w:p>
          <w:p w14:paraId="4820E0E1" w14:textId="77777777" w:rsidR="0094413A" w:rsidRDefault="0012733E">
            <w:pPr>
              <w:widowControl w:val="0"/>
              <w:jc w:val="both"/>
              <w:rPr>
                <w:rFonts w:asciiTheme="minorHAnsi" w:hAnsiTheme="minorHAnsi"/>
                <w:color w:val="000000"/>
                <w:sz w:val="20"/>
              </w:rPr>
            </w:pPr>
            <w:r>
              <w:rPr>
                <w:rFonts w:asciiTheme="minorHAnsi" w:hAnsiTheme="minorHAnsi"/>
                <w:color w:val="000000"/>
                <w:sz w:val="20"/>
              </w:rPr>
              <w:t>Dovolací soud ve svém rozhodování dospěl k ustálenému</w:t>
            </w:r>
            <w:r>
              <w:rPr>
                <w:rFonts w:asciiTheme="minorHAnsi" w:hAnsiTheme="minorHAnsi"/>
                <w:color w:val="000000"/>
                <w:sz w:val="20"/>
              </w:rPr>
              <w:t xml:space="preserve"> závěru, podle kterého soutěžněprávní úprava podle § 2972 a násl. o. z. (dle právní úpravy účinné do 31. 12. 2013 obdobně podle § 41 a násl. zákona č. 513/1991 Sb., obchodní zákoník) se vztahuje na veškerá jednání, která mohou mít jakýkoliv nepříznivý vliv</w:t>
            </w:r>
            <w:r>
              <w:rPr>
                <w:rFonts w:asciiTheme="minorHAnsi" w:hAnsiTheme="minorHAnsi"/>
                <w:color w:val="000000"/>
                <w:sz w:val="20"/>
              </w:rPr>
              <w:t xml:space="preserve"> na hospodářskou soutěž, jsou-li vedena soutěžním záměrem.</w:t>
            </w:r>
          </w:p>
          <w:p w14:paraId="305FE058" w14:textId="77777777" w:rsidR="0094413A" w:rsidRDefault="0012733E">
            <w:pPr>
              <w:widowControl w:val="0"/>
              <w:jc w:val="both"/>
              <w:rPr>
                <w:rFonts w:asciiTheme="minorHAnsi" w:hAnsiTheme="minorHAnsi"/>
                <w:color w:val="000000"/>
                <w:sz w:val="20"/>
              </w:rPr>
            </w:pPr>
            <w:r>
              <w:rPr>
                <w:rFonts w:asciiTheme="minorHAnsi" w:hAnsiTheme="minorHAnsi"/>
                <w:color w:val="000000"/>
                <w:sz w:val="20"/>
              </w:rPr>
              <w:t>O jednání v hospodářské soutěži jde proto pouze tehdy, je-li jednání činěno se soutěžním záměrem (je soutěžně orientováno). Ten existuje, když určitým jednáním jsou objektivně (co do výsledku) sled</w:t>
            </w:r>
            <w:r>
              <w:rPr>
                <w:rFonts w:asciiTheme="minorHAnsi" w:hAnsiTheme="minorHAnsi"/>
                <w:color w:val="000000"/>
                <w:sz w:val="20"/>
              </w:rPr>
              <w:t xml:space="preserve">ovány soutěžní, konkurenční cíle (na rozdíl od možných cílů jiných). Proto otázku, zda je jednání osoby jednáním v hospodářské soutěži, je nutno posuzovat pomocí zkoumání soutěžního záměru (cíle, účelu či orientace). </w:t>
            </w:r>
          </w:p>
          <w:p w14:paraId="692E6A2E" w14:textId="77777777" w:rsidR="0094413A" w:rsidRDefault="0012733E">
            <w:pPr>
              <w:widowControl w:val="0"/>
              <w:jc w:val="both"/>
              <w:rPr>
                <w:rFonts w:asciiTheme="minorHAnsi" w:hAnsiTheme="minorHAnsi"/>
                <w:color w:val="000000"/>
                <w:sz w:val="20"/>
              </w:rPr>
            </w:pPr>
            <w:r>
              <w:rPr>
                <w:rFonts w:asciiTheme="minorHAnsi" w:hAnsiTheme="minorHAnsi"/>
                <w:color w:val="000000"/>
                <w:sz w:val="20"/>
              </w:rPr>
              <w:t>Je-li soutěžní záměr objektivně dán, j</w:t>
            </w:r>
            <w:r>
              <w:rPr>
                <w:rFonts w:asciiTheme="minorHAnsi" w:hAnsiTheme="minorHAnsi"/>
                <w:color w:val="000000"/>
                <w:sz w:val="20"/>
              </w:rPr>
              <w:t>edná se o jednání v hospodářské soutěži bez ohledu na status jednající osoby jako podnikatele či nepodnikatele.</w:t>
            </w:r>
          </w:p>
          <w:p w14:paraId="34AC5B3A" w14:textId="77777777" w:rsidR="0094413A" w:rsidRDefault="0012733E">
            <w:pPr>
              <w:widowControl w:val="0"/>
              <w:jc w:val="both"/>
              <w:rPr>
                <w:rFonts w:asciiTheme="minorHAnsi" w:hAnsiTheme="minorHAnsi"/>
                <w:color w:val="000000"/>
                <w:sz w:val="20"/>
              </w:rPr>
            </w:pPr>
            <w:r>
              <w:rPr>
                <w:rFonts w:asciiTheme="minorHAnsi" w:hAnsiTheme="minorHAnsi"/>
                <w:color w:val="000000"/>
                <w:sz w:val="20"/>
              </w:rPr>
              <w:t xml:space="preserve">Pojem soutěžní záměr přitom nelze ztotožňovat s úmyslem; soutěžní záměr existuje tehdy, když určitým jednáním jsou objektivně (co do </w:t>
            </w:r>
            <w:r>
              <w:rPr>
                <w:rFonts w:asciiTheme="minorHAnsi" w:hAnsiTheme="minorHAnsi"/>
                <w:color w:val="000000"/>
                <w:sz w:val="20"/>
              </w:rPr>
              <w:t>výsledku) sledovány soutěžní, konkurenční cíle, na rozdíl od možných cílů jiných, např. vzdělávacích, objektivního testování výrobků apod.</w:t>
            </w:r>
          </w:p>
          <w:p w14:paraId="533484DB" w14:textId="77777777" w:rsidR="0094413A" w:rsidRDefault="0012733E">
            <w:pPr>
              <w:widowControl w:val="0"/>
              <w:jc w:val="both"/>
              <w:rPr>
                <w:rFonts w:asciiTheme="minorHAnsi" w:hAnsiTheme="minorHAnsi"/>
                <w:color w:val="000000"/>
                <w:sz w:val="20"/>
              </w:rPr>
            </w:pPr>
            <w:r>
              <w:rPr>
                <w:rFonts w:asciiTheme="minorHAnsi" w:hAnsiTheme="minorHAnsi"/>
                <w:color w:val="000000"/>
                <w:sz w:val="20"/>
              </w:rPr>
              <w:t>Zároveň dovolací soud dospěl ve svém rozhodování k závěru, že zákonná úprava, jíž se dovolává čl. 36 odst. 3 a 4 List</w:t>
            </w:r>
            <w:r>
              <w:rPr>
                <w:rFonts w:asciiTheme="minorHAnsi" w:hAnsiTheme="minorHAnsi"/>
                <w:color w:val="000000"/>
                <w:sz w:val="20"/>
              </w:rPr>
              <w:t>iny základních práv a svobod, je obsažena v zákoně č. 82/1998 Sb., o odpovědnosti za škodu způsobenou při výkonu veřejné moci rozhodnutím nebo nesprávným úředním postupem a o změně zákona České národní rady č. 358/1992 Sb., o notářích a jejich činnosti (no</w:t>
            </w:r>
            <w:r>
              <w:rPr>
                <w:rFonts w:asciiTheme="minorHAnsi" w:hAnsiTheme="minorHAnsi"/>
                <w:color w:val="000000"/>
                <w:sz w:val="20"/>
              </w:rPr>
              <w:t xml:space="preserve">tářský řád), jehož ustanovení v § 1 odst. 1 </w:t>
            </w:r>
            <w:r>
              <w:rPr>
                <w:rFonts w:asciiTheme="minorHAnsi" w:hAnsiTheme="minorHAnsi"/>
                <w:color w:val="000000"/>
                <w:sz w:val="20"/>
              </w:rPr>
              <w:t>a § 3 odst. 1 písm. a) definují odpovědnost státu tak, že stát odpovídá za podmínek stanovených tímto zákonem za škodu nebo nemajetkovou újmu, která byla způsobena při výkonu státní (veřejné) moci. Účelem dovětku</w:t>
            </w:r>
            <w:r>
              <w:rPr>
                <w:rFonts w:asciiTheme="minorHAnsi" w:hAnsiTheme="minorHAnsi"/>
                <w:color w:val="000000"/>
                <w:sz w:val="20"/>
              </w:rPr>
              <w:t xml:space="preserve"> „při výkonu veřejné moci“ je odlišit od sebe situace, kdy by stát za způsobenou újmu odpovídal podle obecné úpravy deliktního práva, neboť by ji způsobil jako subjekt soukromoprávní, a kdy odpovídá za újmu způsobenou při výkonu (nebo v důsledku absence vý</w:t>
            </w:r>
            <w:r>
              <w:rPr>
                <w:rFonts w:asciiTheme="minorHAnsi" w:hAnsiTheme="minorHAnsi"/>
                <w:color w:val="000000"/>
                <w:sz w:val="20"/>
              </w:rPr>
              <w:t>konu) veřejné moci, tj. kdy újmu způsobil jako subjekt veřejného práva vykonávající veřejnoprávní pravomoc.</w:t>
            </w:r>
          </w:p>
          <w:p w14:paraId="20D995A9" w14:textId="77777777" w:rsidR="0094413A" w:rsidRDefault="0012733E">
            <w:pPr>
              <w:widowControl w:val="0"/>
              <w:jc w:val="both"/>
              <w:rPr>
                <w:rFonts w:asciiTheme="minorHAnsi" w:hAnsiTheme="minorHAnsi"/>
                <w:color w:val="000000"/>
                <w:sz w:val="20"/>
              </w:rPr>
            </w:pPr>
            <w:r>
              <w:rPr>
                <w:rFonts w:asciiTheme="minorHAnsi" w:hAnsiTheme="minorHAnsi"/>
                <w:color w:val="000000"/>
                <w:sz w:val="20"/>
              </w:rPr>
              <w:t>Přitom pro posouzení, zda státní orgán jedná v rámci výkonu svých pravomocí, není rozhodné, zda tento orgán v rámci své činnosti rozhoduje o právech</w:t>
            </w:r>
            <w:r>
              <w:rPr>
                <w:rFonts w:asciiTheme="minorHAnsi" w:hAnsiTheme="minorHAnsi"/>
                <w:color w:val="000000"/>
                <w:sz w:val="20"/>
              </w:rPr>
              <w:t xml:space="preserve"> a povinnostech jiných subjektů cestou individuálních nebo obecně závazných aktů. Výkon veřejné moci ve smyslu § 1 odst. 1 zákona č. 82/1998 Sb. musí totiž nutně zahrnovat výkon jakékoliv veřejnoprávní pravomoci, kterou je státní orgán ze zákona nadán, byť</w:t>
            </w:r>
            <w:r>
              <w:rPr>
                <w:rFonts w:asciiTheme="minorHAnsi" w:hAnsiTheme="minorHAnsi"/>
                <w:color w:val="000000"/>
                <w:sz w:val="20"/>
              </w:rPr>
              <w:t xml:space="preserve"> by tato pravomoc spočívala například v poskytování určitých informací nebo zveřejňování zpráv. Výkon této pravomoci je pak úředním postupem, který může vést ke vzniku újmy a založení odpovědnosti státu za ni podle § 13 odst. 1 zákona č. 82/1998 Sb.</w:t>
            </w:r>
          </w:p>
          <w:p w14:paraId="564F2E8A" w14:textId="77777777" w:rsidR="0094413A" w:rsidRDefault="0012733E">
            <w:pPr>
              <w:widowControl w:val="0"/>
              <w:jc w:val="both"/>
              <w:rPr>
                <w:rFonts w:asciiTheme="minorHAnsi" w:hAnsiTheme="minorHAnsi"/>
                <w:color w:val="000000"/>
                <w:sz w:val="20"/>
              </w:rPr>
            </w:pPr>
            <w:r>
              <w:rPr>
                <w:rFonts w:asciiTheme="minorHAnsi" w:hAnsiTheme="minorHAnsi"/>
                <w:color w:val="000000"/>
                <w:sz w:val="20"/>
              </w:rPr>
              <w:t>Rovněž</w:t>
            </w:r>
            <w:r>
              <w:rPr>
                <w:rFonts w:asciiTheme="minorHAnsi" w:hAnsiTheme="minorHAnsi"/>
                <w:color w:val="000000"/>
                <w:sz w:val="20"/>
              </w:rPr>
              <w:t xml:space="preserve"> Ústavní soud v tomto směru dovodil, že při informování veřejnosti orgány veřejné moci o jejich činnosti může dojít k porušení práv a ke vzniku újmy. Nezákonnosti při takovém informování, které jednotlivci způsobily škodu, spadají pod nesprávný úřední post</w:t>
            </w:r>
            <w:r>
              <w:rPr>
                <w:rFonts w:asciiTheme="minorHAnsi" w:hAnsiTheme="minorHAnsi"/>
                <w:color w:val="000000"/>
                <w:sz w:val="20"/>
              </w:rPr>
              <w:t>up podle čl. 36 odst. 3 Listiny základních práv a svobod.</w:t>
            </w:r>
          </w:p>
          <w:p w14:paraId="36B93C2D" w14:textId="77777777" w:rsidR="0094413A" w:rsidRDefault="0012733E">
            <w:pPr>
              <w:widowControl w:val="0"/>
              <w:jc w:val="both"/>
              <w:rPr>
                <w:rFonts w:asciiTheme="minorHAnsi" w:hAnsiTheme="minorHAnsi"/>
                <w:color w:val="000000"/>
                <w:sz w:val="20"/>
              </w:rPr>
            </w:pPr>
            <w:r>
              <w:rPr>
                <w:rFonts w:asciiTheme="minorHAnsi" w:hAnsiTheme="minorHAnsi"/>
                <w:color w:val="000000"/>
                <w:sz w:val="20"/>
              </w:rPr>
              <w:t>O výkon státní moci by v tomto smyslu nešlo jednak v případě, kdy by stát vystupoval jako subjekt soukromoprávní, popř. v případě tzv. excesu, kdy by jednání státního orgánu postrádalo místní, časov</w:t>
            </w:r>
            <w:r>
              <w:rPr>
                <w:rFonts w:asciiTheme="minorHAnsi" w:hAnsiTheme="minorHAnsi"/>
                <w:color w:val="000000"/>
                <w:sz w:val="20"/>
              </w:rPr>
              <w:t>ý a především věcný (vnitřní, účelový) vztah k jeho úkolům svěřeným mu zákonem.</w:t>
            </w:r>
          </w:p>
          <w:p w14:paraId="7B464E3B" w14:textId="77777777" w:rsidR="0094413A" w:rsidRDefault="0012733E">
            <w:pPr>
              <w:widowControl w:val="0"/>
              <w:jc w:val="both"/>
              <w:rPr>
                <w:rFonts w:asciiTheme="minorHAnsi" w:hAnsiTheme="minorHAnsi"/>
                <w:color w:val="000000"/>
                <w:sz w:val="20"/>
              </w:rPr>
            </w:pPr>
            <w:r>
              <w:rPr>
                <w:rFonts w:asciiTheme="minorHAnsi" w:hAnsiTheme="minorHAnsi"/>
                <w:color w:val="000000"/>
                <w:sz w:val="20"/>
              </w:rPr>
              <w:t>Z uvedeného plyne, že dospěl-li dovolací soud na základě skutkových zjištění [jež dovolacímu přezkumu nepodléhají (srov. § 241a odst. 1 a § 242 odst. 3 věty první o. s. ř.)], k</w:t>
            </w:r>
            <w:r>
              <w:rPr>
                <w:rFonts w:asciiTheme="minorHAnsi" w:hAnsiTheme="minorHAnsi"/>
                <w:color w:val="000000"/>
                <w:sz w:val="20"/>
              </w:rPr>
              <w:t xml:space="preserve"> závěru, podle kterého žalovaná při uveřejnění předmětných informací jednala jako státní orgán, jinak řečeno ve svém veřejnoprávním postavení při výkonu veřejné moci (jež může, jak uvedeno shora, spočívat i v poskytování určitých informací nebo zveřejňován</w:t>
            </w:r>
            <w:r>
              <w:rPr>
                <w:rFonts w:asciiTheme="minorHAnsi" w:hAnsiTheme="minorHAnsi"/>
                <w:color w:val="000000"/>
                <w:sz w:val="20"/>
              </w:rPr>
              <w:t xml:space="preserve">í zpráv), a tudíž žalovaná </w:t>
            </w:r>
            <w:r>
              <w:rPr>
                <w:rFonts w:asciiTheme="minorHAnsi" w:hAnsiTheme="minorHAnsi"/>
                <w:color w:val="000000"/>
                <w:sz w:val="20"/>
              </w:rPr>
              <w:lastRenderedPageBreak/>
              <w:t>nemohla jednat jako soukromý subjekt v postavení účastníka hospodářské soutěže (tj. soutěžitele nekalosoutěžně zneužívajícího svoji soukromoprávní účast v soutěži), nikterak se odvolací soud od ustálené rozhodovací praxe dovolací</w:t>
            </w:r>
            <w:r>
              <w:rPr>
                <w:rFonts w:asciiTheme="minorHAnsi" w:hAnsiTheme="minorHAnsi"/>
                <w:color w:val="000000"/>
                <w:sz w:val="20"/>
              </w:rPr>
              <w:t>ho soudu neodchýlil.</w:t>
            </w:r>
          </w:p>
          <w:p w14:paraId="53341D00" w14:textId="77777777" w:rsidR="0094413A" w:rsidRDefault="0012733E">
            <w:pPr>
              <w:widowControl w:val="0"/>
              <w:jc w:val="both"/>
              <w:rPr>
                <w:rFonts w:asciiTheme="minorHAnsi" w:hAnsiTheme="minorHAnsi"/>
                <w:color w:val="000000"/>
                <w:sz w:val="20"/>
              </w:rPr>
            </w:pPr>
            <w:r>
              <w:rPr>
                <w:rFonts w:asciiTheme="minorHAnsi" w:hAnsiTheme="minorHAnsi"/>
                <w:color w:val="000000"/>
                <w:sz w:val="20"/>
              </w:rPr>
              <w:t>Uveřejnění předmětných informací žalovanou zjevně nepředstavovalo tzv. exces z výkonu jejích pravomocí jako státního orgánu podle zákona č. 146/2002 Sb., neboť se týkalo záležitostí spadajících do pravomoci tohoto státního orgánu, resp</w:t>
            </w:r>
            <w:r>
              <w:rPr>
                <w:rFonts w:asciiTheme="minorHAnsi" w:hAnsiTheme="minorHAnsi"/>
                <w:color w:val="000000"/>
                <w:sz w:val="20"/>
              </w:rPr>
              <w:t>. šlo o jednání, které nepostrádalo místní, časový a věcný (vnitřní účelový) vztah k jejím úkolům svěřeným zákonem. Ze shora uvedeného rovněž plyne, že o tzv. exces z výkonu pravomocí státního orgánu nemůže jít pouze proto, že výkon jeho pravomocí (resp. j</w:t>
            </w:r>
            <w:r>
              <w:rPr>
                <w:rFonts w:asciiTheme="minorHAnsi" w:hAnsiTheme="minorHAnsi"/>
                <w:color w:val="000000"/>
                <w:sz w:val="20"/>
              </w:rPr>
              <w:t>eho úřední postup) je případně nesprávný.</w:t>
            </w:r>
          </w:p>
        </w:tc>
      </w:tr>
      <w:bookmarkEnd w:id="0"/>
      <w:tr w:rsidR="0094413A" w14:paraId="3C2A673F" w14:textId="77777777">
        <w:tc>
          <w:tcPr>
            <w:tcW w:w="410" w:type="pct"/>
            <w:tcBorders>
              <w:top w:val="single" w:sz="4" w:space="0" w:color="auto"/>
              <w:left w:val="single" w:sz="4" w:space="0" w:color="auto"/>
              <w:bottom w:val="single" w:sz="4" w:space="0" w:color="auto"/>
              <w:right w:val="single" w:sz="4" w:space="0" w:color="auto"/>
            </w:tcBorders>
          </w:tcPr>
          <w:p w14:paraId="4A0DC4FF" w14:textId="77777777" w:rsidR="0094413A" w:rsidRDefault="0094413A">
            <w:pPr>
              <w:widowControl w:val="0"/>
              <w:numPr>
                <w:ilvl w:val="0"/>
                <w:numId w:val="8"/>
              </w:numPr>
              <w:suppressAutoHyphens/>
              <w:ind w:left="0" w:firstLine="0"/>
              <w:contextualSpacing/>
              <w:rPr>
                <w:rFonts w:asciiTheme="minorHAnsi" w:hAnsiTheme="minorHAnsi"/>
              </w:rPr>
            </w:pPr>
          </w:p>
        </w:tc>
        <w:bookmarkStart w:id="2" w:name="_Hlk87353980"/>
        <w:tc>
          <w:tcPr>
            <w:tcW w:w="1107" w:type="pct"/>
            <w:tcBorders>
              <w:top w:val="single" w:sz="4" w:space="0" w:color="auto"/>
              <w:left w:val="single" w:sz="4" w:space="0" w:color="auto"/>
              <w:bottom w:val="single" w:sz="4" w:space="0" w:color="auto"/>
              <w:right w:val="single" w:sz="4" w:space="0" w:color="auto"/>
            </w:tcBorders>
          </w:tcPr>
          <w:p w14:paraId="0D4B54AA" w14:textId="77777777" w:rsidR="0094413A" w:rsidRDefault="0012733E">
            <w:pPr>
              <w:widowControl w:val="0"/>
              <w:suppressAutoHyphens/>
              <w:rPr>
                <w:rFonts w:asciiTheme="minorHAnsi" w:hAnsiTheme="minorHAnsi"/>
                <w:color w:val="000000"/>
                <w:sz w:val="20"/>
              </w:rPr>
            </w:pPr>
            <w:r>
              <w:rPr>
                <w:rFonts w:asciiTheme="minorHAnsi" w:hAnsiTheme="minorHAnsi"/>
                <w:color w:val="000000"/>
                <w:sz w:val="20"/>
              </w:rPr>
              <w:fldChar w:fldCharType="begin"/>
            </w:r>
            <w:r>
              <w:rPr>
                <w:rFonts w:asciiTheme="minorHAnsi" w:hAnsiTheme="minorHAnsi"/>
                <w:color w:val="000000"/>
                <w:sz w:val="20"/>
              </w:rPr>
              <w:instrText xml:space="preserve"> HYPERLINK "https://nsoud.cz/Judikatura/judikatura_ns.nsf/WebSearch/36254E4F50C61673C12587620018A81C?openDocument" </w:instrText>
            </w:r>
            <w:r>
              <w:rPr>
                <w:rFonts w:asciiTheme="minorHAnsi" w:hAnsiTheme="minorHAnsi"/>
                <w:color w:val="000000"/>
                <w:sz w:val="20"/>
              </w:rPr>
              <w:fldChar w:fldCharType="separate"/>
            </w:r>
            <w:r>
              <w:rPr>
                <w:rStyle w:val="Hypertextovodkaz"/>
                <w:rFonts w:asciiTheme="minorHAnsi" w:hAnsiTheme="minorHAnsi"/>
                <w:sz w:val="20"/>
              </w:rPr>
              <w:t>29 ICdo 77/2019</w:t>
            </w:r>
            <w:r>
              <w:rPr>
                <w:rFonts w:asciiTheme="minorHAnsi" w:hAnsiTheme="minorHAnsi"/>
                <w:color w:val="000000"/>
                <w:sz w:val="20"/>
              </w:rPr>
              <w:fldChar w:fldCharType="end"/>
            </w:r>
          </w:p>
          <w:p w14:paraId="1DFBB20F" w14:textId="77777777" w:rsidR="0094413A" w:rsidRDefault="0094413A">
            <w:pPr>
              <w:widowControl w:val="0"/>
              <w:suppressAutoHyphens/>
              <w:rPr>
                <w:rFonts w:asciiTheme="minorHAnsi" w:hAnsiTheme="minorHAnsi"/>
                <w:color w:val="000000"/>
                <w:sz w:val="20"/>
              </w:rPr>
            </w:pPr>
          </w:p>
          <w:p w14:paraId="5BEABB0B" w14:textId="77777777" w:rsidR="0094413A" w:rsidRDefault="0012733E">
            <w:pPr>
              <w:widowControl w:val="0"/>
              <w:suppressAutoHyphens/>
              <w:rPr>
                <w:rFonts w:asciiTheme="minorHAnsi" w:hAnsiTheme="minorHAnsi"/>
                <w:color w:val="000000"/>
                <w:sz w:val="20"/>
              </w:rPr>
            </w:pPr>
            <w:r>
              <w:rPr>
                <w:rFonts w:asciiTheme="minorHAnsi" w:hAnsiTheme="minorHAnsi"/>
                <w:color w:val="000000"/>
                <w:sz w:val="20"/>
              </w:rPr>
              <w:t>30.06.2021</w:t>
            </w:r>
          </w:p>
          <w:p w14:paraId="57168DC8" w14:textId="77777777" w:rsidR="0094413A" w:rsidRDefault="0094413A">
            <w:pPr>
              <w:widowControl w:val="0"/>
              <w:suppressAutoHyphens/>
              <w:rPr>
                <w:rFonts w:asciiTheme="minorHAnsi" w:hAnsiTheme="minorHAnsi"/>
                <w:color w:val="000000"/>
                <w:sz w:val="20"/>
              </w:rPr>
            </w:pPr>
          </w:p>
          <w:p w14:paraId="174A0401" w14:textId="77777777" w:rsidR="0094413A" w:rsidRDefault="0012733E">
            <w:pPr>
              <w:widowControl w:val="0"/>
              <w:suppressAutoHyphens/>
              <w:rPr>
                <w:rFonts w:asciiTheme="minorHAnsi" w:hAnsiTheme="minorHAnsi"/>
                <w:color w:val="000000"/>
                <w:sz w:val="20"/>
              </w:rPr>
            </w:pPr>
            <w:r>
              <w:rPr>
                <w:rFonts w:asciiTheme="minorHAnsi" w:hAnsiTheme="minorHAnsi"/>
                <w:color w:val="000000"/>
                <w:sz w:val="20"/>
              </w:rPr>
              <w:t>Zajišťovací převod práv</w:t>
            </w:r>
          </w:p>
          <w:p w14:paraId="0D8865BF" w14:textId="77777777" w:rsidR="0094413A" w:rsidRDefault="0012733E">
            <w:pPr>
              <w:widowControl w:val="0"/>
              <w:suppressAutoHyphens/>
              <w:rPr>
                <w:rFonts w:asciiTheme="minorHAnsi" w:hAnsiTheme="minorHAnsi"/>
                <w:color w:val="000000"/>
                <w:sz w:val="20"/>
              </w:rPr>
            </w:pPr>
            <w:r>
              <w:rPr>
                <w:rFonts w:asciiTheme="minorHAnsi" w:hAnsiTheme="minorHAnsi"/>
                <w:color w:val="000000"/>
                <w:sz w:val="20"/>
              </w:rPr>
              <w:t>Akcie</w:t>
            </w:r>
            <w:bookmarkEnd w:id="2"/>
          </w:p>
        </w:tc>
        <w:tc>
          <w:tcPr>
            <w:tcW w:w="3483" w:type="pct"/>
            <w:tcBorders>
              <w:top w:val="single" w:sz="4" w:space="0" w:color="auto"/>
              <w:left w:val="single" w:sz="4" w:space="0" w:color="auto"/>
              <w:bottom w:val="single" w:sz="4" w:space="0" w:color="auto"/>
              <w:right w:val="single" w:sz="4" w:space="0" w:color="auto"/>
            </w:tcBorders>
          </w:tcPr>
          <w:p w14:paraId="44B3F986" w14:textId="77777777" w:rsidR="0094413A" w:rsidRDefault="0012733E">
            <w:pPr>
              <w:widowControl w:val="0"/>
              <w:jc w:val="both"/>
              <w:rPr>
                <w:rFonts w:asciiTheme="minorHAnsi" w:hAnsiTheme="minorHAnsi"/>
                <w:color w:val="000000"/>
                <w:sz w:val="20"/>
              </w:rPr>
            </w:pPr>
            <w:r>
              <w:rPr>
                <w:rFonts w:asciiTheme="minorHAnsi" w:hAnsiTheme="minorHAnsi"/>
                <w:color w:val="000000"/>
                <w:sz w:val="20"/>
              </w:rPr>
              <w:t>Zajišťovacím převodem vlastnického práva (§ 533 obč. zák.) dochází - byť podmíněně - ke změně v osobě nositele vlastnického práva (v osobě vlastníka). Dlužník tak účinností smlouvy o zajišťovacím převodu vlastnického práva přestává být vlastníkem majetku p</w:t>
            </w:r>
            <w:r>
              <w:rPr>
                <w:rFonts w:asciiTheme="minorHAnsi" w:hAnsiTheme="minorHAnsi"/>
                <w:color w:val="000000"/>
                <w:sz w:val="20"/>
              </w:rPr>
              <w:t xml:space="preserve">oskytnutého k zajištění a toto právo nabývá věřitel, který je oprávněn s tímto majetkem také disponovat. </w:t>
            </w:r>
          </w:p>
          <w:p w14:paraId="477858CE" w14:textId="77777777" w:rsidR="0094413A" w:rsidRDefault="0012733E">
            <w:pPr>
              <w:widowControl w:val="0"/>
              <w:jc w:val="both"/>
              <w:rPr>
                <w:rFonts w:asciiTheme="minorHAnsi" w:hAnsiTheme="minorHAnsi"/>
                <w:color w:val="000000"/>
                <w:sz w:val="20"/>
              </w:rPr>
            </w:pPr>
            <w:r>
              <w:rPr>
                <w:rFonts w:asciiTheme="minorHAnsi" w:hAnsiTheme="minorHAnsi"/>
                <w:color w:val="000000"/>
                <w:sz w:val="20"/>
              </w:rPr>
              <w:t>Převede-li věřitel vlastnické právo, aniž by (dosud) nastoupila uhrazovací funkce zajišťovacího převodu práva, neboť zatím nenastal stav, že by zajišt</w:t>
            </w:r>
            <w:r>
              <w:rPr>
                <w:rFonts w:asciiTheme="minorHAnsi" w:hAnsiTheme="minorHAnsi"/>
                <w:color w:val="000000"/>
                <w:sz w:val="20"/>
              </w:rPr>
              <w:t xml:space="preserve">ěná pohledávka nebyla řádně a včas splněna, přejímá nabyvatel spolu s vlastnictvím také rozvazovací podmínku ze zajišťovacího převodu práva. </w:t>
            </w:r>
          </w:p>
          <w:p w14:paraId="6EF3A97B" w14:textId="77777777" w:rsidR="0094413A" w:rsidRDefault="0012733E">
            <w:pPr>
              <w:widowControl w:val="0"/>
              <w:jc w:val="both"/>
              <w:rPr>
                <w:rFonts w:asciiTheme="minorHAnsi" w:hAnsiTheme="minorHAnsi"/>
                <w:color w:val="000000"/>
                <w:sz w:val="20"/>
              </w:rPr>
            </w:pPr>
            <w:r>
              <w:rPr>
                <w:rFonts w:asciiTheme="minorHAnsi" w:hAnsiTheme="minorHAnsi"/>
                <w:color w:val="000000"/>
                <w:sz w:val="20"/>
              </w:rPr>
              <w:t xml:space="preserve">Splněním zajištěného závazku dlužníka přechází vlastnické právo bez dalšího zpět z věřitele na dlužníka, naopak v </w:t>
            </w:r>
            <w:r>
              <w:rPr>
                <w:rFonts w:asciiTheme="minorHAnsi" w:hAnsiTheme="minorHAnsi"/>
                <w:color w:val="000000"/>
                <w:sz w:val="20"/>
              </w:rPr>
              <w:t>případě nesplnění musí být ve smlouvě o zajišťovacím převodu práva sjednán způsob, jakým bude zajišťovací převod práva realizován, kdy jedním ze způsobů je i možnost prodeje zajištěného majetku věřitelem třetí osobě a následné vypořádání závazku dlužníka v</w:t>
            </w:r>
            <w:r>
              <w:rPr>
                <w:rFonts w:asciiTheme="minorHAnsi" w:hAnsiTheme="minorHAnsi"/>
                <w:color w:val="000000"/>
                <w:sz w:val="20"/>
              </w:rPr>
              <w:t xml:space="preserve">ůči věřiteli z výtěžku zpeněžení majetku. </w:t>
            </w:r>
          </w:p>
          <w:p w14:paraId="14B9BAF0" w14:textId="77777777" w:rsidR="0094413A" w:rsidRDefault="0012733E">
            <w:pPr>
              <w:widowControl w:val="0"/>
              <w:jc w:val="both"/>
              <w:rPr>
                <w:rFonts w:asciiTheme="minorHAnsi" w:hAnsiTheme="minorHAnsi"/>
                <w:color w:val="000000"/>
                <w:sz w:val="20"/>
              </w:rPr>
            </w:pPr>
            <w:r>
              <w:rPr>
                <w:rFonts w:asciiTheme="minorHAnsi" w:hAnsiTheme="minorHAnsi"/>
                <w:color w:val="000000"/>
                <w:sz w:val="20"/>
              </w:rPr>
              <w:t>Závěry se beze zbytku uplatní též pro insolvenční řízení vedené podle insolvenčního zákona. I v insolvenčním řízení tedy platí, že dokonce i tehdy, stala-li se pohledávka zajištěná zajišťovacím převodem vlastnické</w:t>
            </w:r>
            <w:r>
              <w:rPr>
                <w:rFonts w:asciiTheme="minorHAnsi" w:hAnsiTheme="minorHAnsi"/>
                <w:color w:val="000000"/>
                <w:sz w:val="20"/>
              </w:rPr>
              <w:t xml:space="preserve">ho práva splatnou před rozhodnutím o úpadku, ale zajištění stále trvá (nebylo vypořádáno způsobem předvídaným ve smlouvě), sepíše </w:t>
            </w:r>
            <w:r>
              <w:rPr>
                <w:rFonts w:asciiTheme="minorHAnsi" w:hAnsiTheme="minorHAnsi"/>
                <w:color w:val="000000"/>
                <w:sz w:val="20"/>
              </w:rPr>
              <w:t>insolvenční správce předmět zajištění do majetkové podstaty jako vlastnictví dlužníka. Zajištěný věřitel má pouze právo přihlá</w:t>
            </w:r>
            <w:r>
              <w:rPr>
                <w:rFonts w:asciiTheme="minorHAnsi" w:hAnsiTheme="minorHAnsi"/>
                <w:color w:val="000000"/>
                <w:sz w:val="20"/>
              </w:rPr>
              <w:t>sit svou pohledávku do insolvenčního řízení vedeného na majetek dlužníka jako zajištěnou (s právem na uspokojení z výtěžku zpeněžení zajištění); vyloučení zajištění ze soupisu majetkové podstaty dlužníka se z titulu takového vlastnictví úspěšně domoci nemů</w:t>
            </w:r>
            <w:r>
              <w:rPr>
                <w:rFonts w:asciiTheme="minorHAnsi" w:hAnsiTheme="minorHAnsi"/>
                <w:color w:val="000000"/>
                <w:sz w:val="20"/>
              </w:rPr>
              <w:t>že.</w:t>
            </w:r>
          </w:p>
          <w:p w14:paraId="3445485A" w14:textId="77777777" w:rsidR="0094413A" w:rsidRDefault="0012733E">
            <w:pPr>
              <w:widowControl w:val="0"/>
              <w:jc w:val="both"/>
              <w:rPr>
                <w:rFonts w:asciiTheme="minorHAnsi" w:hAnsiTheme="minorHAnsi"/>
                <w:color w:val="000000"/>
                <w:sz w:val="20"/>
              </w:rPr>
            </w:pPr>
            <w:r>
              <w:rPr>
                <w:rFonts w:asciiTheme="minorHAnsi" w:hAnsiTheme="minorHAnsi"/>
                <w:color w:val="000000"/>
                <w:sz w:val="20"/>
              </w:rPr>
              <w:t>Věřitel, jehož pohledávka je zajištěna zajišťovacím převodem vlastnického práva (a jenž je tedy podmíněným vlastníkem majetku původně patřícího dlužníkovi), není od zahájení insolvenčního řízení (§ 109 odst. 4 insolvenčního zákona) oprávněn uplatnit pr</w:t>
            </w:r>
            <w:r>
              <w:rPr>
                <w:rFonts w:asciiTheme="minorHAnsi" w:hAnsiTheme="minorHAnsi"/>
                <w:color w:val="000000"/>
                <w:sz w:val="20"/>
              </w:rPr>
              <w:t xml:space="preserve">ávo na uspokojení ze zajištění jiným způsobem než přihláškou zajištěné pohledávky [srov. § 109 odst. 1 písm. b/, § 166 insolvenčního zákona]. </w:t>
            </w:r>
          </w:p>
          <w:p w14:paraId="60F58341" w14:textId="77777777" w:rsidR="0094413A" w:rsidRDefault="0012733E">
            <w:pPr>
              <w:widowControl w:val="0"/>
              <w:jc w:val="both"/>
              <w:rPr>
                <w:rFonts w:asciiTheme="minorHAnsi" w:hAnsiTheme="minorHAnsi"/>
                <w:color w:val="000000"/>
                <w:sz w:val="20"/>
              </w:rPr>
            </w:pPr>
            <w:r>
              <w:rPr>
                <w:rFonts w:asciiTheme="minorHAnsi" w:hAnsiTheme="minorHAnsi"/>
                <w:color w:val="000000"/>
                <w:sz w:val="20"/>
              </w:rPr>
              <w:t>Zajištěný věřitel mohl (poté, co nastaly účinky spojené se zahájením insolvenčního řízení) uplatnit právo na uspo</w:t>
            </w:r>
            <w:r>
              <w:rPr>
                <w:rFonts w:asciiTheme="minorHAnsi" w:hAnsiTheme="minorHAnsi"/>
                <w:color w:val="000000"/>
                <w:sz w:val="20"/>
              </w:rPr>
              <w:t>kojení ze zajištění (jen) přihláškou zajištěné pohledávky do insolvenčního řízení dlužníka, a to bez ohledu na to, zda insolvenční správce sepsal předmět zajištění do majetkové podstaty dlužníka; současně měl insolvenčnímu správci předmět zajištění vydat (</w:t>
            </w:r>
            <w:r>
              <w:rPr>
                <w:rFonts w:asciiTheme="minorHAnsi" w:hAnsiTheme="minorHAnsi"/>
                <w:color w:val="000000"/>
                <w:sz w:val="20"/>
              </w:rPr>
              <w:t xml:space="preserve">ve smyslu umožnit insolvenčnímu správci, aby jej za účelem uspokojení pohledávky tohoto zajištěného věřitele zpeněžil). </w:t>
            </w:r>
          </w:p>
          <w:p w14:paraId="45B9374B" w14:textId="77777777" w:rsidR="0094413A" w:rsidRDefault="0012733E">
            <w:pPr>
              <w:widowControl w:val="0"/>
              <w:jc w:val="both"/>
              <w:rPr>
                <w:rFonts w:asciiTheme="minorHAnsi" w:hAnsiTheme="minorHAnsi"/>
                <w:color w:val="000000"/>
                <w:sz w:val="20"/>
              </w:rPr>
            </w:pPr>
            <w:r>
              <w:rPr>
                <w:rFonts w:asciiTheme="minorHAnsi" w:hAnsiTheme="minorHAnsi"/>
                <w:color w:val="000000"/>
                <w:sz w:val="20"/>
              </w:rPr>
              <w:t>Výše uvedené závěry přijaté k zajišťovacímu převodu vlastnického práva v poměrech upravených zákonem č. 40/1964 Sb., občanským zákoníke</w:t>
            </w:r>
            <w:r>
              <w:rPr>
                <w:rFonts w:asciiTheme="minorHAnsi" w:hAnsiTheme="minorHAnsi"/>
                <w:color w:val="000000"/>
                <w:sz w:val="20"/>
              </w:rPr>
              <w:t xml:space="preserve">m, ve znění účinném do 31. prosince 2013, jsou využitelné i v dané věci, kdy smlouva o zajišťovacím převodu práva ze dne 18. října 2016 se řídí právní úpravou obsaženou v zákoně č. 89/2012 Sb., občanském zákoníku, ve znění účinném od 1. ledna 2014 (§ 2040 </w:t>
            </w:r>
            <w:r>
              <w:rPr>
                <w:rFonts w:asciiTheme="minorHAnsi" w:hAnsiTheme="minorHAnsi"/>
                <w:color w:val="000000"/>
                <w:sz w:val="20"/>
              </w:rPr>
              <w:t xml:space="preserve">a násl. o. z.). </w:t>
            </w:r>
          </w:p>
          <w:p w14:paraId="6D8B1A8D" w14:textId="77777777" w:rsidR="0094413A" w:rsidRDefault="0012733E">
            <w:pPr>
              <w:widowControl w:val="0"/>
              <w:jc w:val="both"/>
              <w:rPr>
                <w:rFonts w:asciiTheme="minorHAnsi" w:hAnsiTheme="minorHAnsi"/>
                <w:color w:val="000000"/>
                <w:sz w:val="20"/>
              </w:rPr>
            </w:pPr>
            <w:r>
              <w:rPr>
                <w:rFonts w:asciiTheme="minorHAnsi" w:hAnsiTheme="minorHAnsi"/>
                <w:color w:val="000000"/>
                <w:sz w:val="20"/>
              </w:rPr>
              <w:t>Odvolacímu soudu lze přisvědčit v názoru, podle něhož z dikce § 2040 o. z. plyne, že smluvní strany si mohou dohodnout zajišťovací převod práva ve fiduciární formě. Stanoví-li totiž § 2040 odst. 2 o. z. vyvratitelnou domněnku sjednání smlo</w:t>
            </w:r>
            <w:r>
              <w:rPr>
                <w:rFonts w:asciiTheme="minorHAnsi" w:hAnsiTheme="minorHAnsi"/>
                <w:color w:val="000000"/>
                <w:sz w:val="20"/>
              </w:rPr>
              <w:t>uvy s rozvazovací podmínkou, je zjevné, že zákon č. 89/2012 Sb., občanský zákoník, připouští sjednání dohody i v jiné podobě (než v té, jež byla přípustná před 1. lednem 2014). Na rozdíl od odvolacího soudu je Nejvyšší soud přesvědčen, že v dané věci nejde</w:t>
            </w:r>
            <w:r>
              <w:rPr>
                <w:rFonts w:asciiTheme="minorHAnsi" w:hAnsiTheme="minorHAnsi"/>
                <w:color w:val="000000"/>
                <w:sz w:val="20"/>
              </w:rPr>
              <w:t xml:space="preserve"> o tzv. fiduciární převod, když ze smlouvy o zajišťovacím převodu práva není </w:t>
            </w:r>
            <w:r>
              <w:rPr>
                <w:rFonts w:asciiTheme="minorHAnsi" w:hAnsiTheme="minorHAnsi"/>
                <w:color w:val="000000"/>
                <w:sz w:val="20"/>
              </w:rPr>
              <w:lastRenderedPageBreak/>
              <w:t>seznatelné žádné (natož výslovné) ujednání, z něhož by bylo možno na takový převod usuzovat. Posuzováno podle obsahu dohody (viz skutková zjištění v bodu 2. [2]) nemá Nejvyšší sou</w:t>
            </w:r>
            <w:r>
              <w:rPr>
                <w:rFonts w:asciiTheme="minorHAnsi" w:hAnsiTheme="minorHAnsi"/>
                <w:color w:val="000000"/>
                <w:sz w:val="20"/>
              </w:rPr>
              <w:t xml:space="preserve">d pochybnosti o tom, že jde o dohodu o převodu vlastnického práva s rozvazovací podmínkou, že dluh bude splněn (viz článek I. 5. smlouvy, § 2040 odst. 2 o. z.). </w:t>
            </w:r>
          </w:p>
          <w:p w14:paraId="0C86790E" w14:textId="77777777" w:rsidR="0094413A" w:rsidRDefault="0012733E">
            <w:pPr>
              <w:widowControl w:val="0"/>
              <w:jc w:val="both"/>
              <w:rPr>
                <w:rFonts w:asciiTheme="minorHAnsi" w:hAnsiTheme="minorHAnsi"/>
                <w:color w:val="000000"/>
                <w:sz w:val="20"/>
              </w:rPr>
            </w:pPr>
            <w:r>
              <w:rPr>
                <w:rFonts w:asciiTheme="minorHAnsi" w:hAnsiTheme="minorHAnsi"/>
                <w:color w:val="000000"/>
                <w:sz w:val="20"/>
              </w:rPr>
              <w:t>Argumentuje-li odvolací soud (i žalobce) tak, že sporné akcie (akcie na jméno) se převádí rubo</w:t>
            </w:r>
            <w:r>
              <w:rPr>
                <w:rFonts w:asciiTheme="minorHAnsi" w:hAnsiTheme="minorHAnsi"/>
                <w:color w:val="000000"/>
                <w:sz w:val="20"/>
              </w:rPr>
              <w:t>pisem (§ 269 odst. 1 z. o. k.), pak pomíjí, že souzená věc má přesah do insolvenčních poměrů, v nichž je možnost realizace zajišťovacího převodu práva upravena insolvenčním zákonem. Převod akcií na jméno je tedy nutno vykládat způsobem vymezeným též defini</w:t>
            </w:r>
            <w:r>
              <w:rPr>
                <w:rFonts w:asciiTheme="minorHAnsi" w:hAnsiTheme="minorHAnsi"/>
                <w:color w:val="000000"/>
                <w:sz w:val="20"/>
              </w:rPr>
              <w:t>cí a postavením zajištěného věřitele a významem smlouvy o zajišťovacím převodu práva v insolvenčním řízení.</w:t>
            </w:r>
          </w:p>
          <w:p w14:paraId="1DDEBBDF" w14:textId="77777777" w:rsidR="0094413A" w:rsidRDefault="0012733E">
            <w:pPr>
              <w:widowControl w:val="0"/>
              <w:jc w:val="both"/>
              <w:rPr>
                <w:rFonts w:asciiTheme="minorHAnsi" w:hAnsiTheme="minorHAnsi"/>
                <w:color w:val="000000"/>
                <w:sz w:val="20"/>
              </w:rPr>
            </w:pPr>
            <w:r>
              <w:rPr>
                <w:rFonts w:asciiTheme="minorHAnsi" w:hAnsiTheme="minorHAnsi"/>
                <w:color w:val="000000"/>
                <w:sz w:val="20"/>
              </w:rPr>
              <w:t>Pochybnosti vzbuzuje též závěr odvolacího soudu na téma neexistence omezení kladených § 111 insolvenčního zákona. Názor odvolacího soudu, podle něho</w:t>
            </w:r>
            <w:r>
              <w:rPr>
                <w:rFonts w:asciiTheme="minorHAnsi" w:hAnsiTheme="minorHAnsi"/>
                <w:color w:val="000000"/>
                <w:sz w:val="20"/>
              </w:rPr>
              <w:t>ž by úhradou dluhu ve výši 2 000 000 Kč nemohlo dojít k podstatné změně ve skladbě, využití nebo určení majetkové podstaty ani k jejímu zmenšení, vychází z celkové jmenovité hodnoty sporných akcií ve výši 2 000 000 Kč. Přitom hodnota akcií se mění v závisl</w:t>
            </w:r>
            <w:r>
              <w:rPr>
                <w:rFonts w:asciiTheme="minorHAnsi" w:hAnsiTheme="minorHAnsi"/>
                <w:color w:val="000000"/>
                <w:sz w:val="20"/>
              </w:rPr>
              <w:t>osti na vnitřních faktorech (zejména hospodaření společnosti) i vnějších vlivech. Potud závěr odvolacího soudu nemá ani oporu ve skutkových zjištěních.</w:t>
            </w:r>
          </w:p>
          <w:p w14:paraId="04DA0CD1" w14:textId="77777777" w:rsidR="0094413A" w:rsidRDefault="0012733E">
            <w:pPr>
              <w:widowControl w:val="0"/>
              <w:jc w:val="both"/>
              <w:rPr>
                <w:rFonts w:asciiTheme="minorHAnsi" w:hAnsiTheme="minorHAnsi"/>
                <w:color w:val="000000"/>
                <w:sz w:val="20"/>
              </w:rPr>
            </w:pPr>
            <w:r>
              <w:rPr>
                <w:rFonts w:asciiTheme="minorHAnsi" w:hAnsiTheme="minorHAnsi"/>
                <w:color w:val="000000"/>
                <w:sz w:val="20"/>
              </w:rPr>
              <w:t>V návaznosti na výše řečené lze shrnout, že v poměrech dané věci, kdy v době, kdy nastaly účinky spojené</w:t>
            </w:r>
            <w:r>
              <w:rPr>
                <w:rFonts w:asciiTheme="minorHAnsi" w:hAnsiTheme="minorHAnsi"/>
                <w:color w:val="000000"/>
                <w:sz w:val="20"/>
              </w:rPr>
              <w:t xml:space="preserve"> se zahájením insolvenčního řízení, nedošlo k realizaci (dovršení) zajišťovacího převodu vlastnického práva (nedošlo k uplynutí doby, v níž mohl dlužník svůj dluh splnit, čímž by nastala rozvazovací podmínka), žalobce mohl uplatnit právo na uspokojení ze z</w:t>
            </w:r>
            <w:r>
              <w:rPr>
                <w:rFonts w:asciiTheme="minorHAnsi" w:hAnsiTheme="minorHAnsi"/>
                <w:color w:val="000000"/>
                <w:sz w:val="20"/>
              </w:rPr>
              <w:t xml:space="preserve">ajištění (jen) přihláškou zajištěné pohledávky do insolvenčního řízení dlužníka; současně měl insolvenčnímu správci (žalovanému) vydat předmět zajištění (sporné akcie). </w:t>
            </w:r>
          </w:p>
        </w:tc>
      </w:tr>
      <w:tr w:rsidR="0094413A" w14:paraId="436A6093" w14:textId="77777777">
        <w:tc>
          <w:tcPr>
            <w:tcW w:w="410" w:type="pct"/>
            <w:tcBorders>
              <w:top w:val="single" w:sz="4" w:space="0" w:color="auto"/>
              <w:left w:val="single" w:sz="4" w:space="0" w:color="auto"/>
              <w:bottom w:val="single" w:sz="4" w:space="0" w:color="auto"/>
              <w:right w:val="single" w:sz="4" w:space="0" w:color="auto"/>
            </w:tcBorders>
          </w:tcPr>
          <w:p w14:paraId="41C7B401" w14:textId="77777777" w:rsidR="0094413A" w:rsidRDefault="0094413A">
            <w:pPr>
              <w:widowControl w:val="0"/>
              <w:numPr>
                <w:ilvl w:val="0"/>
                <w:numId w:val="8"/>
              </w:numPr>
              <w:suppressAutoHyphens/>
              <w:ind w:left="0" w:firstLine="0"/>
              <w:contextualSpacing/>
              <w:rPr>
                <w:rFonts w:asciiTheme="minorHAnsi" w:hAnsiTheme="minorHAnsi"/>
              </w:rPr>
            </w:pPr>
          </w:p>
        </w:tc>
        <w:bookmarkStart w:id="3" w:name="_Hlk85116167"/>
        <w:tc>
          <w:tcPr>
            <w:tcW w:w="1107" w:type="pct"/>
            <w:tcBorders>
              <w:top w:val="single" w:sz="4" w:space="0" w:color="auto"/>
              <w:left w:val="single" w:sz="4" w:space="0" w:color="auto"/>
              <w:bottom w:val="single" w:sz="4" w:space="0" w:color="auto"/>
              <w:right w:val="single" w:sz="4" w:space="0" w:color="auto"/>
            </w:tcBorders>
          </w:tcPr>
          <w:p w14:paraId="25515538" w14:textId="77777777" w:rsidR="0094413A" w:rsidRDefault="0012733E">
            <w:pPr>
              <w:widowControl w:val="0"/>
              <w:suppressAutoHyphens/>
              <w:rPr>
                <w:rFonts w:asciiTheme="minorHAnsi" w:hAnsiTheme="minorHAnsi"/>
                <w:color w:val="000000"/>
                <w:sz w:val="20"/>
              </w:rPr>
            </w:pPr>
            <w:r>
              <w:rPr>
                <w:rFonts w:asciiTheme="minorHAnsi" w:hAnsiTheme="minorHAnsi"/>
                <w:color w:val="000000"/>
                <w:sz w:val="20"/>
              </w:rPr>
              <w:fldChar w:fldCharType="begin"/>
            </w:r>
            <w:r>
              <w:rPr>
                <w:rFonts w:asciiTheme="minorHAnsi" w:hAnsiTheme="minorHAnsi"/>
                <w:color w:val="000000"/>
                <w:sz w:val="20"/>
              </w:rPr>
              <w:instrText xml:space="preserve"> HYPERLINK "https://nsoud.cz/Judikatura/judikatura_ns.nsf/WebSearch/1849AF68924D7EEBC12587660018D976?openDocument" </w:instrText>
            </w:r>
            <w:r>
              <w:rPr>
                <w:rFonts w:asciiTheme="minorHAnsi" w:hAnsiTheme="minorHAnsi"/>
                <w:color w:val="000000"/>
                <w:sz w:val="20"/>
              </w:rPr>
              <w:fldChar w:fldCharType="separate"/>
            </w:r>
            <w:r>
              <w:rPr>
                <w:rStyle w:val="Hypertextovodkaz"/>
                <w:rFonts w:asciiTheme="minorHAnsi" w:hAnsiTheme="minorHAnsi"/>
                <w:sz w:val="20"/>
              </w:rPr>
              <w:t>28 Cdo 1592/2021</w:t>
            </w:r>
            <w:r>
              <w:rPr>
                <w:rFonts w:asciiTheme="minorHAnsi" w:hAnsiTheme="minorHAnsi"/>
                <w:color w:val="000000"/>
                <w:sz w:val="20"/>
              </w:rPr>
              <w:fldChar w:fldCharType="end"/>
            </w:r>
          </w:p>
          <w:p w14:paraId="3C3F0A6E" w14:textId="77777777" w:rsidR="0094413A" w:rsidRDefault="0094413A">
            <w:pPr>
              <w:widowControl w:val="0"/>
              <w:suppressAutoHyphens/>
              <w:rPr>
                <w:rFonts w:asciiTheme="minorHAnsi" w:hAnsiTheme="minorHAnsi"/>
                <w:color w:val="000000"/>
                <w:sz w:val="20"/>
              </w:rPr>
            </w:pPr>
          </w:p>
          <w:p w14:paraId="597FE391" w14:textId="77777777" w:rsidR="0094413A" w:rsidRDefault="0012733E">
            <w:pPr>
              <w:widowControl w:val="0"/>
              <w:suppressAutoHyphens/>
              <w:rPr>
                <w:rFonts w:asciiTheme="minorHAnsi" w:hAnsiTheme="minorHAnsi"/>
                <w:color w:val="000000"/>
                <w:sz w:val="20"/>
              </w:rPr>
            </w:pPr>
            <w:r>
              <w:rPr>
                <w:rFonts w:asciiTheme="minorHAnsi" w:hAnsiTheme="minorHAnsi"/>
                <w:color w:val="000000"/>
                <w:sz w:val="20"/>
              </w:rPr>
              <w:t>13.07.2021</w:t>
            </w:r>
          </w:p>
          <w:p w14:paraId="1A4A2811" w14:textId="77777777" w:rsidR="0094413A" w:rsidRDefault="0094413A">
            <w:pPr>
              <w:widowControl w:val="0"/>
              <w:suppressAutoHyphens/>
              <w:rPr>
                <w:rFonts w:asciiTheme="minorHAnsi" w:hAnsiTheme="minorHAnsi"/>
                <w:color w:val="000000"/>
                <w:sz w:val="20"/>
              </w:rPr>
            </w:pPr>
          </w:p>
          <w:p w14:paraId="29EFC75A" w14:textId="77777777" w:rsidR="0094413A" w:rsidRDefault="0012733E">
            <w:pPr>
              <w:widowControl w:val="0"/>
              <w:suppressAutoHyphens/>
              <w:rPr>
                <w:rFonts w:asciiTheme="minorHAnsi" w:hAnsiTheme="minorHAnsi"/>
                <w:color w:val="000000"/>
                <w:sz w:val="20"/>
              </w:rPr>
            </w:pPr>
            <w:r>
              <w:rPr>
                <w:rFonts w:asciiTheme="minorHAnsi" w:hAnsiTheme="minorHAnsi"/>
                <w:color w:val="000000"/>
                <w:sz w:val="20"/>
              </w:rPr>
              <w:t>Bezdůvodné obohacení</w:t>
            </w:r>
          </w:p>
          <w:p w14:paraId="6EBFA3DB" w14:textId="77777777" w:rsidR="0094413A" w:rsidRDefault="0012733E">
            <w:pPr>
              <w:widowControl w:val="0"/>
              <w:suppressAutoHyphens/>
              <w:rPr>
                <w:rFonts w:asciiTheme="minorHAnsi" w:hAnsiTheme="minorHAnsi"/>
                <w:color w:val="000000"/>
                <w:sz w:val="20"/>
              </w:rPr>
            </w:pPr>
            <w:r>
              <w:rPr>
                <w:rFonts w:asciiTheme="minorHAnsi" w:hAnsiTheme="minorHAnsi"/>
                <w:color w:val="000000"/>
                <w:sz w:val="20"/>
              </w:rPr>
              <w:t>Plnění třetí osobě</w:t>
            </w:r>
          </w:p>
          <w:p w14:paraId="48FDF26F" w14:textId="77777777" w:rsidR="0094413A" w:rsidRDefault="0012733E">
            <w:pPr>
              <w:widowControl w:val="0"/>
              <w:suppressAutoHyphens/>
              <w:rPr>
                <w:rFonts w:asciiTheme="minorHAnsi" w:hAnsiTheme="minorHAnsi"/>
                <w:color w:val="000000"/>
                <w:sz w:val="20"/>
              </w:rPr>
            </w:pPr>
            <w:r>
              <w:rPr>
                <w:rFonts w:asciiTheme="minorHAnsi" w:hAnsiTheme="minorHAnsi"/>
                <w:color w:val="000000"/>
                <w:sz w:val="20"/>
              </w:rPr>
              <w:t>Nesvéprávnost</w:t>
            </w:r>
          </w:p>
          <w:bookmarkEnd w:id="3"/>
          <w:p w14:paraId="514A5920" w14:textId="77777777" w:rsidR="0094413A" w:rsidRDefault="0094413A">
            <w:pPr>
              <w:widowControl w:val="0"/>
              <w:suppressAutoHyphens/>
              <w:rPr>
                <w:rFonts w:asciiTheme="minorHAnsi" w:hAnsiTheme="minorHAnsi"/>
                <w:color w:val="000000"/>
                <w:sz w:val="20"/>
              </w:rPr>
            </w:pPr>
          </w:p>
        </w:tc>
        <w:tc>
          <w:tcPr>
            <w:tcW w:w="3483" w:type="pct"/>
            <w:tcBorders>
              <w:top w:val="single" w:sz="4" w:space="0" w:color="auto"/>
              <w:left w:val="single" w:sz="4" w:space="0" w:color="auto"/>
              <w:bottom w:val="single" w:sz="4" w:space="0" w:color="auto"/>
              <w:right w:val="single" w:sz="4" w:space="0" w:color="auto"/>
            </w:tcBorders>
          </w:tcPr>
          <w:p w14:paraId="2C4A016F" w14:textId="77777777" w:rsidR="0094413A" w:rsidRDefault="0012733E">
            <w:pPr>
              <w:widowControl w:val="0"/>
              <w:jc w:val="both"/>
              <w:rPr>
                <w:rFonts w:asciiTheme="minorHAnsi" w:hAnsiTheme="minorHAnsi"/>
                <w:color w:val="000000"/>
                <w:sz w:val="20"/>
              </w:rPr>
            </w:pPr>
            <w:r>
              <w:rPr>
                <w:rFonts w:asciiTheme="minorHAnsi" w:hAnsiTheme="minorHAnsi"/>
                <w:color w:val="000000"/>
                <w:sz w:val="20"/>
              </w:rPr>
              <w:t>Aktivní a pasivní věcná legitimace z hlediska práva n</w:t>
            </w:r>
            <w:r>
              <w:rPr>
                <w:rFonts w:asciiTheme="minorHAnsi" w:hAnsiTheme="minorHAnsi"/>
                <w:color w:val="000000"/>
                <w:sz w:val="20"/>
              </w:rPr>
              <w:t>a vydání bezdůvodného obohacení vzniklého plněním dle neplatné, zdánlivé či zrušené smlouvy svědčí zásadně toliko smluvním stranám, ledaže jsou naplněny aplikační předpoklady některého z ustanovení, jež umožňují tuto zásadu prolomit (zejména ustanovení § 2</w:t>
            </w:r>
            <w:r>
              <w:rPr>
                <w:rFonts w:asciiTheme="minorHAnsi" w:hAnsiTheme="minorHAnsi"/>
                <w:color w:val="000000"/>
                <w:sz w:val="20"/>
              </w:rPr>
              <w:t xml:space="preserve">995 o. z.); je tomu tak z důvodu vzájemné spjatosti práv a povinností stran smlouvy, které mezi sebou dobrovolně založily právní poměr, a měly by tudíž nároky odvíjející se od dotčeného kontraktu (ať již na vydání protiplnění, nebo na vrácení poskytnutých </w:t>
            </w:r>
            <w:r>
              <w:rPr>
                <w:rFonts w:asciiTheme="minorHAnsi" w:hAnsiTheme="minorHAnsi"/>
                <w:color w:val="000000"/>
                <w:sz w:val="20"/>
              </w:rPr>
              <w:t xml:space="preserve">hodnot coby bezdůvodného obohacení v případě vadnosti či zrušení daného právního důvodu) uplatňovat jedna vůči druhé. </w:t>
            </w:r>
          </w:p>
          <w:p w14:paraId="2E25CCE0" w14:textId="77777777" w:rsidR="0094413A" w:rsidRDefault="0012733E">
            <w:pPr>
              <w:widowControl w:val="0"/>
              <w:jc w:val="both"/>
              <w:rPr>
                <w:rFonts w:asciiTheme="minorHAnsi" w:hAnsiTheme="minorHAnsi"/>
                <w:color w:val="000000"/>
                <w:sz w:val="20"/>
              </w:rPr>
            </w:pPr>
            <w:r>
              <w:rPr>
                <w:rFonts w:asciiTheme="minorHAnsi" w:hAnsiTheme="minorHAnsi"/>
                <w:color w:val="000000"/>
                <w:sz w:val="20"/>
              </w:rPr>
              <w:t>Naproti tomu by bylo nepraktické a často nespravedlivé, pokud by strana smlouvy musela vznášet právo na vydání bezdůvodného obohacení vzn</w:t>
            </w:r>
            <w:r>
              <w:rPr>
                <w:rFonts w:asciiTheme="minorHAnsi" w:hAnsiTheme="minorHAnsi"/>
                <w:color w:val="000000"/>
                <w:sz w:val="20"/>
              </w:rPr>
              <w:t xml:space="preserve">iklého smluvním plněním proti třetímu (na smlouvě neúčastnému) subjektu, jehož majetkový stav se realizací povinností ze smlouvy fakticky zvýšil, avšak jehož identita plniteli vůbec nemusela být známa. </w:t>
            </w:r>
          </w:p>
          <w:p w14:paraId="7B318723" w14:textId="77777777" w:rsidR="0094413A" w:rsidRDefault="0012733E">
            <w:pPr>
              <w:widowControl w:val="0"/>
              <w:jc w:val="both"/>
              <w:rPr>
                <w:rFonts w:asciiTheme="minorHAnsi" w:hAnsiTheme="minorHAnsi"/>
                <w:color w:val="000000"/>
                <w:sz w:val="20"/>
              </w:rPr>
            </w:pPr>
            <w:r>
              <w:rPr>
                <w:rFonts w:asciiTheme="minorHAnsi" w:hAnsiTheme="minorHAnsi"/>
                <w:color w:val="000000"/>
                <w:sz w:val="20"/>
              </w:rPr>
              <w:t>Ochuzený poskytovatel plnění by byl navíc nedůvodně v</w:t>
            </w:r>
            <w:r>
              <w:rPr>
                <w:rFonts w:asciiTheme="minorHAnsi" w:hAnsiTheme="minorHAnsi"/>
                <w:color w:val="000000"/>
                <w:sz w:val="20"/>
              </w:rPr>
              <w:t>ystaven riziku insolvence zmíněného třetího subjektu (pakliže by mu byl přiznán nárok výhradně proti tertiovi), anebo by byl naopak neopodstatněně chráněn proti nebezpečí platební neschopnosti druhé smluvní strany (pokud by mohl žalovat jak účastníka smluv</w:t>
            </w:r>
            <w:r>
              <w:rPr>
                <w:rFonts w:asciiTheme="minorHAnsi" w:hAnsiTheme="minorHAnsi"/>
                <w:color w:val="000000"/>
                <w:sz w:val="20"/>
              </w:rPr>
              <w:t>ního vztahu, tak obohaceného třetího).</w:t>
            </w:r>
          </w:p>
          <w:p w14:paraId="361A3AC8" w14:textId="77777777" w:rsidR="0094413A" w:rsidRDefault="0012733E">
            <w:pPr>
              <w:widowControl w:val="0"/>
              <w:jc w:val="both"/>
              <w:rPr>
                <w:rFonts w:asciiTheme="minorHAnsi" w:hAnsiTheme="minorHAnsi"/>
                <w:color w:val="000000"/>
                <w:sz w:val="20"/>
              </w:rPr>
            </w:pPr>
            <w:r>
              <w:rPr>
                <w:rFonts w:asciiTheme="minorHAnsi" w:hAnsiTheme="minorHAnsi"/>
                <w:color w:val="000000"/>
                <w:sz w:val="20"/>
              </w:rPr>
              <w:t xml:space="preserve">Princip vázanosti bezdůvodného obohacení na smluvní strany se tak může uplatnit i tam, kde je obsahem smluvního plnění povinnost vyrovnat cizí dluh. Judikatura Nejvyššího soudu je ostatně ustálena v závěru, že plnění </w:t>
            </w:r>
            <w:r>
              <w:rPr>
                <w:rFonts w:asciiTheme="minorHAnsi" w:hAnsiTheme="minorHAnsi"/>
                <w:color w:val="000000"/>
                <w:sz w:val="20"/>
              </w:rPr>
              <w:t>poskytnuté na základě určitého (byť třeba později odpadnuvšího) právního důvodu mezi dvěma subjekty na bankovní účet třetí osoby, vymezený coby platební místo, nelze pokládat za bezdůvodné obohacení majitele tohoto účtu na úkor osoby peníze zasílající. Zap</w:t>
            </w:r>
            <w:r>
              <w:rPr>
                <w:rFonts w:asciiTheme="minorHAnsi" w:hAnsiTheme="minorHAnsi"/>
                <w:color w:val="000000"/>
                <w:sz w:val="20"/>
              </w:rPr>
              <w:t xml:space="preserve">lacení určité částky na účet třetí osoby u peněžního ústavu, představující sjednané platební místo, s úmyslem dostát smluvenému závazku je totiž třeba pokládat za plnění druhé smluvní straně, a nikoliv majiteli účtu. </w:t>
            </w:r>
          </w:p>
          <w:p w14:paraId="274DE83E" w14:textId="77777777" w:rsidR="0094413A" w:rsidRDefault="0012733E">
            <w:pPr>
              <w:widowControl w:val="0"/>
              <w:jc w:val="both"/>
              <w:rPr>
                <w:rFonts w:asciiTheme="minorHAnsi" w:hAnsiTheme="minorHAnsi"/>
                <w:color w:val="000000"/>
                <w:sz w:val="20"/>
              </w:rPr>
            </w:pPr>
            <w:r>
              <w:rPr>
                <w:rFonts w:asciiTheme="minorHAnsi" w:hAnsiTheme="minorHAnsi"/>
                <w:color w:val="000000"/>
                <w:sz w:val="20"/>
              </w:rPr>
              <w:t>Takováto platba směřuje ke splnění záv</w:t>
            </w:r>
            <w:r>
              <w:rPr>
                <w:rFonts w:asciiTheme="minorHAnsi" w:hAnsiTheme="minorHAnsi"/>
                <w:color w:val="000000"/>
                <w:sz w:val="20"/>
              </w:rPr>
              <w:t>azku jedné smluvní strany vůči druhé, nezakládá právní vztah mezi osobou zasílající peníze a majitelem účtu a v důsledku její realizace v podstatě nabývá plnění osoba odlišná od subjektu, pro nějž byl zřízen bankovní účet.</w:t>
            </w:r>
          </w:p>
          <w:p w14:paraId="72D36757" w14:textId="77777777" w:rsidR="0094413A" w:rsidRDefault="0012733E">
            <w:pPr>
              <w:widowControl w:val="0"/>
              <w:jc w:val="both"/>
              <w:rPr>
                <w:rFonts w:asciiTheme="minorHAnsi" w:hAnsiTheme="minorHAnsi"/>
                <w:color w:val="000000"/>
                <w:sz w:val="20"/>
              </w:rPr>
            </w:pPr>
            <w:r>
              <w:rPr>
                <w:rFonts w:asciiTheme="minorHAnsi" w:hAnsiTheme="minorHAnsi"/>
                <w:color w:val="000000"/>
                <w:sz w:val="20"/>
              </w:rPr>
              <w:t>Institut bezdůvodného obohacení p</w:t>
            </w:r>
            <w:r>
              <w:rPr>
                <w:rFonts w:asciiTheme="minorHAnsi" w:hAnsiTheme="minorHAnsi"/>
                <w:color w:val="000000"/>
                <w:sz w:val="20"/>
              </w:rPr>
              <w:t xml:space="preserve">řitom směřuje k odčerpání neoprávněně nabytého majetkového prospěchu od obohaceného; jde o nárok objektivní povahy, jehož vznik není vázán na protiprávnost a ani zavinění (a nevyžaduje se proto ani deliktní způsobilost). Tedy není vyloučeno, aby </w:t>
            </w:r>
            <w:r>
              <w:rPr>
                <w:rFonts w:asciiTheme="minorHAnsi" w:hAnsiTheme="minorHAnsi"/>
                <w:color w:val="000000"/>
                <w:sz w:val="20"/>
              </w:rPr>
              <w:lastRenderedPageBreak/>
              <w:t xml:space="preserve">povinnost </w:t>
            </w:r>
            <w:r>
              <w:rPr>
                <w:rFonts w:asciiTheme="minorHAnsi" w:hAnsiTheme="minorHAnsi"/>
                <w:color w:val="000000"/>
                <w:sz w:val="20"/>
              </w:rPr>
              <w:t>k vydání bezdůvodného obohacení měla i osoba s omezenou svéprávností, obdobně pak i osoba jednající při nabývání bezdůvodného obohacení v duševní poruše, jež ji činila neschopnou právně jednat. Neplatnost právního jednání má primárně chránit tím, že nevzni</w:t>
            </w:r>
            <w:r>
              <w:rPr>
                <w:rFonts w:asciiTheme="minorHAnsi" w:hAnsiTheme="minorHAnsi"/>
                <w:color w:val="000000"/>
                <w:sz w:val="20"/>
              </w:rPr>
              <w:t>kne smluvní závazek; současně ve spojení s pravidly o bezdůvodném obohacení má zakládat právo na vrácení poskytnutého plnění, a tedy ani vady volního aktu, na kterém se plnění zakládá, v zásadě nevylučují závazek z bezdůvodného obohacení vzniklý plněním be</w:t>
            </w:r>
            <w:r>
              <w:rPr>
                <w:rFonts w:asciiTheme="minorHAnsi" w:hAnsiTheme="minorHAnsi"/>
                <w:color w:val="000000"/>
                <w:sz w:val="20"/>
              </w:rPr>
              <w:t>z právního důvodu (na základě neplatné smlouvy), jímž je určena i aktivní a pasivní legitimace stran (§ 2993 o. z.), s výjimkami uvedenými v ustanovení § 2995 o. z. (jež v tam uvedených případech pasivní legitimaci rozšiřují i na osoby třetí).</w:t>
            </w:r>
          </w:p>
          <w:p w14:paraId="3330661F" w14:textId="77777777" w:rsidR="0094413A" w:rsidRDefault="0012733E">
            <w:pPr>
              <w:widowControl w:val="0"/>
              <w:jc w:val="both"/>
              <w:rPr>
                <w:rFonts w:asciiTheme="minorHAnsi" w:hAnsiTheme="minorHAnsi"/>
                <w:color w:val="000000"/>
                <w:sz w:val="20"/>
              </w:rPr>
            </w:pPr>
            <w:r>
              <w:rPr>
                <w:rFonts w:asciiTheme="minorHAnsi" w:hAnsiTheme="minorHAnsi"/>
                <w:color w:val="000000"/>
                <w:sz w:val="20"/>
              </w:rPr>
              <w:t>Výše uvedené</w:t>
            </w:r>
            <w:r>
              <w:rPr>
                <w:rFonts w:asciiTheme="minorHAnsi" w:hAnsiTheme="minorHAnsi"/>
                <w:color w:val="000000"/>
                <w:sz w:val="20"/>
              </w:rPr>
              <w:t xml:space="preserve"> judikatorní závěry odvolací soud ve své úvaze nikterak nereflektoval a argumentaci žalobkyně v tomto směru nepovažoval za důvodnou. Právní posouzení věci odvolacím soudem – jde-li o shora vymezenou otázku pasivní věcné legitimace v řešené kauze – se přito</w:t>
            </w:r>
            <w:r>
              <w:rPr>
                <w:rFonts w:asciiTheme="minorHAnsi" w:hAnsiTheme="minorHAnsi"/>
                <w:color w:val="000000"/>
                <w:sz w:val="20"/>
              </w:rPr>
              <w:t xml:space="preserve">m jeví být přinejmenším předčasné. </w:t>
            </w:r>
          </w:p>
          <w:p w14:paraId="62CA944B" w14:textId="77777777" w:rsidR="0094413A" w:rsidRDefault="0012733E">
            <w:pPr>
              <w:widowControl w:val="0"/>
              <w:jc w:val="both"/>
              <w:rPr>
                <w:rFonts w:asciiTheme="minorHAnsi" w:hAnsiTheme="minorHAnsi"/>
                <w:color w:val="000000"/>
                <w:sz w:val="20"/>
              </w:rPr>
            </w:pPr>
            <w:r>
              <w:rPr>
                <w:rFonts w:asciiTheme="minorHAnsi" w:hAnsiTheme="minorHAnsi"/>
                <w:color w:val="000000"/>
                <w:sz w:val="20"/>
              </w:rPr>
              <w:t>V konkrétních poměrech přítomné právní věci je skutkový stav založen na té okolnosti, že žalobkyně poskytla v souladu se smlouvou o úvěru ze dne 16. 3. 2015 uzavřenou mezi její právní předchůdkyní a žalovaným peněžité plnění ve výši 109.787,- Kč na bankovn</w:t>
            </w:r>
            <w:r>
              <w:rPr>
                <w:rFonts w:asciiTheme="minorHAnsi" w:hAnsiTheme="minorHAnsi"/>
                <w:color w:val="000000"/>
                <w:sz w:val="20"/>
              </w:rPr>
              <w:t>í účet společnosti TGI Money a. s., čímž měl současně zaniknout závazku mezi žalovaným a společností TGI Money a. s. V projednávané kauze je tak nutno odlišit jednotlivé právní poměry mezi dotčenými subjekty, tedy: 1) vztah mezi žalovaným a společností TGI</w:t>
            </w:r>
            <w:r>
              <w:rPr>
                <w:rFonts w:asciiTheme="minorHAnsi" w:hAnsiTheme="minorHAnsi"/>
                <w:color w:val="000000"/>
                <w:sz w:val="20"/>
              </w:rPr>
              <w:t xml:space="preserve"> Money a. s., zakládající povinnost žalovaného splácet uvedené společnosti úvěr a 2) vztah mezi žalovaným a právní předchůdkyní žalobkyně, z něhož plynula její povinnost uhradit za žalovaného řečený úvěr ve prospěch společnosti TGI Money a. s. </w:t>
            </w:r>
          </w:p>
          <w:p w14:paraId="10A7E3B5" w14:textId="77777777" w:rsidR="0094413A" w:rsidRDefault="0012733E">
            <w:pPr>
              <w:widowControl w:val="0"/>
              <w:jc w:val="both"/>
              <w:rPr>
                <w:rFonts w:asciiTheme="minorHAnsi" w:hAnsiTheme="minorHAnsi"/>
                <w:color w:val="000000"/>
                <w:sz w:val="20"/>
              </w:rPr>
            </w:pPr>
            <w:r>
              <w:rPr>
                <w:rFonts w:asciiTheme="minorHAnsi" w:hAnsiTheme="minorHAnsi"/>
                <w:color w:val="000000"/>
                <w:sz w:val="20"/>
              </w:rPr>
              <w:t>Plnila-li t</w:t>
            </w:r>
            <w:r>
              <w:rPr>
                <w:rFonts w:asciiTheme="minorHAnsi" w:hAnsiTheme="minorHAnsi"/>
                <w:color w:val="000000"/>
                <w:sz w:val="20"/>
              </w:rPr>
              <w:t>udíž předchůdkyně žalobkyně na základě smlouvy o úvěru ze dne 16. 3. 2015 (poslala peněžní prostředky ve výši 109.787,- Kč ve prospěch žalovaného na jím označený účet), pak dostála svému závazku, přičemž v důsledku realizace tohoto plnění vznikl jeho posky</w:t>
            </w:r>
            <w:r>
              <w:rPr>
                <w:rFonts w:asciiTheme="minorHAnsi" w:hAnsiTheme="minorHAnsi"/>
                <w:color w:val="000000"/>
                <w:sz w:val="20"/>
              </w:rPr>
              <w:t xml:space="preserve">tovateli nárok z bezdůvodného obohacení proti žalovanému, jelikož v takovém případě se prosadí ty závěry rozhodovací praxe, </w:t>
            </w:r>
            <w:r>
              <w:rPr>
                <w:rFonts w:asciiTheme="minorHAnsi" w:hAnsiTheme="minorHAnsi"/>
                <w:color w:val="000000"/>
                <w:sz w:val="20"/>
              </w:rPr>
              <w:t>podle nichž (nejsou-li splněny předpoklady výjimečného uplatnění nároku vůči třetí osobě, jež však v přítomné věci nebyly tvrzeny an</w:t>
            </w:r>
            <w:r>
              <w:rPr>
                <w:rFonts w:asciiTheme="minorHAnsi" w:hAnsiTheme="minorHAnsi"/>
                <w:color w:val="000000"/>
                <w:sz w:val="20"/>
              </w:rPr>
              <w:t>i dokazovány) svědčí aktivní i pasivní věcná legitimace (jde-li o závazek na vydání bezdůvodného obohacení vzniklého plněním z neplatné, zdánlivé či zrušené smlouvy) smluvním stranám, aniž by na tom cokoli měnilo, že peněžní prostředky směřovaly na účet tř</w:t>
            </w:r>
            <w:r>
              <w:rPr>
                <w:rFonts w:asciiTheme="minorHAnsi" w:hAnsiTheme="minorHAnsi"/>
                <w:color w:val="000000"/>
                <w:sz w:val="20"/>
              </w:rPr>
              <w:t>etí osoby (bankovní účet, na nějž mělo být – a bylo – podle smlouvy o úvěru ze dne 16. 3. 2015 plněno, byl místem plnění, přičemž plnila-li předchůdkyně žalobkyně coby věřitelka na toto dohodnuté místo plnění, pak plnila žalovanému jakožto dlužníkovi). Nas</w:t>
            </w:r>
            <w:r>
              <w:rPr>
                <w:rFonts w:asciiTheme="minorHAnsi" w:hAnsiTheme="minorHAnsi"/>
                <w:color w:val="000000"/>
                <w:sz w:val="20"/>
              </w:rPr>
              <w:t xml:space="preserve">tíněné právní konkluze týkající se práva žalobkyně vůči žalovanému na vydání bezdůvodného obohacení tudíž nemohou být nijak dotčeny závěrem o platnosti či neplatnosti smlouvy uzavřené mezi společností TGI Money a. s. a žalovaným. Nerozhodné je přitom také </w:t>
            </w:r>
            <w:r>
              <w:rPr>
                <w:rFonts w:asciiTheme="minorHAnsi" w:hAnsiTheme="minorHAnsi"/>
                <w:color w:val="000000"/>
                <w:sz w:val="20"/>
              </w:rPr>
              <w:t>to, pro jaký účel byla předmětná finanční částka použita, jelikož předpokladem vzniku bezdůvodného obohacení je toliko neoprávněné získání majetkových hodnot povinným na úkor oprávněného, v jehož majetkových poměrech se bezdůvodné obohacení negativně proje</w:t>
            </w:r>
            <w:r>
              <w:rPr>
                <w:rFonts w:asciiTheme="minorHAnsi" w:hAnsiTheme="minorHAnsi"/>
                <w:color w:val="000000"/>
                <w:sz w:val="20"/>
              </w:rPr>
              <w:t>ví.</w:t>
            </w:r>
          </w:p>
          <w:p w14:paraId="13D73DCB" w14:textId="77777777" w:rsidR="0094413A" w:rsidRDefault="0012733E">
            <w:pPr>
              <w:widowControl w:val="0"/>
              <w:jc w:val="both"/>
              <w:rPr>
                <w:rFonts w:asciiTheme="minorHAnsi" w:hAnsiTheme="minorHAnsi"/>
                <w:color w:val="000000"/>
                <w:sz w:val="20"/>
              </w:rPr>
            </w:pPr>
            <w:r>
              <w:rPr>
                <w:rFonts w:asciiTheme="minorHAnsi" w:hAnsiTheme="minorHAnsi"/>
                <w:color w:val="000000"/>
                <w:sz w:val="20"/>
              </w:rPr>
              <w:t>Dovolací soud, aniž by jakkoliv předjímal další postup soudů v nalézacím, popřípadě odvolacím, řízení a v něm vydaná rozhodnutí, ovšem dále s ohledem na postavení žalovaného, který se měl na úkor žalobkyně bezdůvodně obohatit, připomíná ty závěry rozho</w:t>
            </w:r>
            <w:r>
              <w:rPr>
                <w:rFonts w:asciiTheme="minorHAnsi" w:hAnsiTheme="minorHAnsi"/>
                <w:color w:val="000000"/>
                <w:sz w:val="20"/>
              </w:rPr>
              <w:t>dovací praxe, podle nichž ani objektivní povaha vztahu z bezdůvodného obohacení jednoznačně nevylučuje, aby výkon práva na jeho vydání byl shledán za určitých okolností odporujícím dobrým mravům. I když takové okolnosti prozatím nebyly v dosavadním průběhu</w:t>
            </w:r>
            <w:r>
              <w:rPr>
                <w:rFonts w:asciiTheme="minorHAnsi" w:hAnsiTheme="minorHAnsi"/>
                <w:color w:val="000000"/>
                <w:sz w:val="20"/>
              </w:rPr>
              <w:t xml:space="preserve"> řízení zřetelně artikulovány, jejich existence by mohla indikovat význam institutu dobrých mravů (§ 2 odst. 3 o. z., popřípadě § 8 o. z.) a jeho uplatnění v přítomné právní věci.</w:t>
            </w:r>
          </w:p>
        </w:tc>
      </w:tr>
      <w:tr w:rsidR="0094413A" w14:paraId="54676472" w14:textId="77777777">
        <w:tc>
          <w:tcPr>
            <w:tcW w:w="410" w:type="pct"/>
            <w:tcBorders>
              <w:top w:val="single" w:sz="4" w:space="0" w:color="auto"/>
              <w:left w:val="single" w:sz="4" w:space="0" w:color="auto"/>
              <w:bottom w:val="single" w:sz="4" w:space="0" w:color="auto"/>
              <w:right w:val="single" w:sz="4" w:space="0" w:color="auto"/>
            </w:tcBorders>
          </w:tcPr>
          <w:p w14:paraId="6307BA59" w14:textId="77777777" w:rsidR="0094413A" w:rsidRDefault="0094413A">
            <w:pPr>
              <w:widowControl w:val="0"/>
              <w:numPr>
                <w:ilvl w:val="0"/>
                <w:numId w:val="8"/>
              </w:numPr>
              <w:suppressAutoHyphens/>
              <w:ind w:left="0" w:firstLine="0"/>
              <w:contextualSpacing/>
              <w:rPr>
                <w:rFonts w:asciiTheme="minorHAnsi" w:hAnsiTheme="minorHAnsi"/>
              </w:rPr>
            </w:pPr>
          </w:p>
        </w:tc>
        <w:bookmarkStart w:id="4" w:name="_Hlk87353877"/>
        <w:tc>
          <w:tcPr>
            <w:tcW w:w="1107" w:type="pct"/>
            <w:tcBorders>
              <w:top w:val="single" w:sz="4" w:space="0" w:color="auto"/>
              <w:left w:val="single" w:sz="4" w:space="0" w:color="auto"/>
              <w:bottom w:val="single" w:sz="4" w:space="0" w:color="auto"/>
              <w:right w:val="single" w:sz="4" w:space="0" w:color="auto"/>
            </w:tcBorders>
          </w:tcPr>
          <w:p w14:paraId="3A84C518" w14:textId="77777777" w:rsidR="0094413A" w:rsidRDefault="0012733E">
            <w:pPr>
              <w:widowControl w:val="0"/>
              <w:suppressAutoHyphens/>
              <w:rPr>
                <w:rFonts w:asciiTheme="minorHAnsi" w:hAnsiTheme="minorHAnsi"/>
                <w:color w:val="000000"/>
                <w:sz w:val="20"/>
              </w:rPr>
            </w:pPr>
            <w:r>
              <w:rPr>
                <w:rFonts w:asciiTheme="minorHAnsi" w:hAnsiTheme="minorHAnsi"/>
                <w:color w:val="000000"/>
                <w:sz w:val="20"/>
              </w:rPr>
              <w:fldChar w:fldCharType="begin"/>
            </w:r>
            <w:r>
              <w:rPr>
                <w:rFonts w:asciiTheme="minorHAnsi" w:hAnsiTheme="minorHAnsi"/>
                <w:color w:val="000000"/>
                <w:sz w:val="20"/>
              </w:rPr>
              <w:instrText xml:space="preserve"> HYPERLINK "https://nsoud.cz/Judikatura/judikatura_ns.nsf/WebSearch/F975EC92AD9DBBACC12587790018D505?openDocument" </w:instrText>
            </w:r>
            <w:r>
              <w:rPr>
                <w:rFonts w:asciiTheme="minorHAnsi" w:hAnsiTheme="minorHAnsi"/>
                <w:color w:val="000000"/>
                <w:sz w:val="20"/>
              </w:rPr>
              <w:fldChar w:fldCharType="separate"/>
            </w:r>
            <w:r>
              <w:rPr>
                <w:rStyle w:val="Hypertextovodkaz"/>
                <w:rFonts w:asciiTheme="minorHAnsi" w:hAnsiTheme="minorHAnsi"/>
                <w:sz w:val="20"/>
              </w:rPr>
              <w:t>23 Cdo 3752/2019</w:t>
            </w:r>
            <w:r>
              <w:rPr>
                <w:rFonts w:asciiTheme="minorHAnsi" w:hAnsiTheme="minorHAnsi"/>
                <w:color w:val="000000"/>
                <w:sz w:val="20"/>
              </w:rPr>
              <w:fldChar w:fldCharType="end"/>
            </w:r>
          </w:p>
          <w:bookmarkEnd w:id="4"/>
          <w:p w14:paraId="1289FE9E" w14:textId="77777777" w:rsidR="0094413A" w:rsidRDefault="0094413A">
            <w:pPr>
              <w:widowControl w:val="0"/>
              <w:suppressAutoHyphens/>
              <w:rPr>
                <w:rFonts w:asciiTheme="minorHAnsi" w:hAnsiTheme="minorHAnsi"/>
                <w:color w:val="000000"/>
                <w:sz w:val="20"/>
              </w:rPr>
            </w:pPr>
          </w:p>
          <w:p w14:paraId="52F99F28" w14:textId="77777777" w:rsidR="0094413A" w:rsidRDefault="0012733E">
            <w:pPr>
              <w:widowControl w:val="0"/>
              <w:suppressAutoHyphens/>
              <w:rPr>
                <w:rFonts w:asciiTheme="minorHAnsi" w:hAnsiTheme="minorHAnsi"/>
                <w:color w:val="000000"/>
                <w:sz w:val="20"/>
              </w:rPr>
            </w:pPr>
            <w:r>
              <w:rPr>
                <w:rFonts w:asciiTheme="minorHAnsi" w:hAnsiTheme="minorHAnsi"/>
                <w:color w:val="000000"/>
                <w:sz w:val="20"/>
              </w:rPr>
              <w:t>22.07.2021</w:t>
            </w:r>
          </w:p>
          <w:p w14:paraId="4D5B9E5E" w14:textId="77777777" w:rsidR="0094413A" w:rsidRDefault="0094413A">
            <w:pPr>
              <w:widowControl w:val="0"/>
              <w:suppressAutoHyphens/>
              <w:rPr>
                <w:rFonts w:asciiTheme="minorHAnsi" w:hAnsiTheme="minorHAnsi"/>
                <w:color w:val="000000"/>
                <w:sz w:val="20"/>
              </w:rPr>
            </w:pPr>
          </w:p>
          <w:p w14:paraId="4ED75803" w14:textId="77777777" w:rsidR="0094413A" w:rsidRDefault="0012733E">
            <w:pPr>
              <w:widowControl w:val="0"/>
              <w:suppressAutoHyphens/>
              <w:rPr>
                <w:rFonts w:asciiTheme="minorHAnsi" w:hAnsiTheme="minorHAnsi"/>
                <w:color w:val="000000"/>
                <w:sz w:val="20"/>
              </w:rPr>
            </w:pPr>
            <w:bookmarkStart w:id="5" w:name="_Hlk87353889"/>
            <w:r>
              <w:rPr>
                <w:rFonts w:asciiTheme="minorHAnsi" w:hAnsiTheme="minorHAnsi"/>
                <w:color w:val="000000"/>
                <w:sz w:val="20"/>
              </w:rPr>
              <w:t>Uznání dluhu</w:t>
            </w:r>
          </w:p>
          <w:p w14:paraId="36583917" w14:textId="77777777" w:rsidR="0094413A" w:rsidRDefault="0012733E">
            <w:pPr>
              <w:widowControl w:val="0"/>
              <w:suppressAutoHyphens/>
              <w:rPr>
                <w:rFonts w:asciiTheme="minorHAnsi" w:hAnsiTheme="minorHAnsi"/>
                <w:color w:val="000000"/>
                <w:sz w:val="20"/>
              </w:rPr>
            </w:pPr>
            <w:r>
              <w:rPr>
                <w:rFonts w:asciiTheme="minorHAnsi" w:hAnsiTheme="minorHAnsi"/>
                <w:color w:val="000000"/>
                <w:sz w:val="20"/>
              </w:rPr>
              <w:t>Promlčení</w:t>
            </w:r>
          </w:p>
          <w:p w14:paraId="71930490" w14:textId="77777777" w:rsidR="0094413A" w:rsidRDefault="0012733E">
            <w:pPr>
              <w:widowControl w:val="0"/>
              <w:suppressAutoHyphens/>
              <w:rPr>
                <w:rFonts w:asciiTheme="minorHAnsi" w:hAnsiTheme="minorHAnsi"/>
                <w:color w:val="000000"/>
                <w:sz w:val="20"/>
              </w:rPr>
            </w:pPr>
            <w:r>
              <w:rPr>
                <w:rFonts w:asciiTheme="minorHAnsi" w:hAnsiTheme="minorHAnsi"/>
                <w:color w:val="000000"/>
                <w:sz w:val="20"/>
              </w:rPr>
              <w:lastRenderedPageBreak/>
              <w:t>Započtení pohledávky</w:t>
            </w:r>
            <w:bookmarkEnd w:id="5"/>
          </w:p>
        </w:tc>
        <w:tc>
          <w:tcPr>
            <w:tcW w:w="3483" w:type="pct"/>
            <w:tcBorders>
              <w:top w:val="single" w:sz="4" w:space="0" w:color="auto"/>
              <w:left w:val="single" w:sz="4" w:space="0" w:color="auto"/>
              <w:bottom w:val="single" w:sz="4" w:space="0" w:color="auto"/>
              <w:right w:val="single" w:sz="4" w:space="0" w:color="auto"/>
            </w:tcBorders>
          </w:tcPr>
          <w:p w14:paraId="30230704" w14:textId="77777777" w:rsidR="0094413A" w:rsidRDefault="0012733E">
            <w:pPr>
              <w:widowControl w:val="0"/>
              <w:jc w:val="both"/>
              <w:rPr>
                <w:rFonts w:asciiTheme="minorHAnsi" w:hAnsiTheme="minorHAnsi"/>
                <w:color w:val="000000"/>
                <w:sz w:val="20"/>
              </w:rPr>
            </w:pPr>
            <w:r>
              <w:rPr>
                <w:rFonts w:asciiTheme="minorHAnsi" w:hAnsiTheme="minorHAnsi"/>
                <w:color w:val="000000"/>
                <w:sz w:val="20"/>
              </w:rPr>
              <w:lastRenderedPageBreak/>
              <w:t>Jednostranné kompenzační prohlášení bez výhrad, kterým má nastat</w:t>
            </w:r>
            <w:r>
              <w:rPr>
                <w:rFonts w:asciiTheme="minorHAnsi" w:hAnsiTheme="minorHAnsi"/>
                <w:color w:val="000000"/>
                <w:sz w:val="20"/>
              </w:rPr>
              <w:t xml:space="preserve"> zánik celé věřitelovy hlavní pohledávky, proto bez existence dalších okolností nemůže být konkludentním uznáním hlavní pohledávky ve smyslu § 2054 o. z.</w:t>
            </w:r>
          </w:p>
          <w:p w14:paraId="4AD10449" w14:textId="77777777" w:rsidR="0094413A" w:rsidRDefault="0012733E">
            <w:pPr>
              <w:widowControl w:val="0"/>
              <w:jc w:val="both"/>
              <w:rPr>
                <w:rFonts w:asciiTheme="minorHAnsi" w:hAnsiTheme="minorHAnsi"/>
                <w:color w:val="000000"/>
                <w:sz w:val="20"/>
              </w:rPr>
            </w:pPr>
            <w:r>
              <w:rPr>
                <w:rFonts w:asciiTheme="minorHAnsi" w:hAnsiTheme="minorHAnsi"/>
                <w:color w:val="000000"/>
                <w:sz w:val="20"/>
              </w:rPr>
              <w:t>V písemném jednostranném kompenzačním projevu bez výhrad není bez dalšího zahrnuto uznání hlavní pohle</w:t>
            </w:r>
            <w:r>
              <w:rPr>
                <w:rFonts w:asciiTheme="minorHAnsi" w:hAnsiTheme="minorHAnsi"/>
                <w:color w:val="000000"/>
                <w:sz w:val="20"/>
              </w:rPr>
              <w:t>dávky ve smyslu § 2053 o. z.</w:t>
            </w:r>
          </w:p>
          <w:p w14:paraId="4F9E4A92" w14:textId="77777777" w:rsidR="0094413A" w:rsidRDefault="0012733E">
            <w:pPr>
              <w:widowControl w:val="0"/>
              <w:jc w:val="both"/>
              <w:rPr>
                <w:rFonts w:asciiTheme="minorHAnsi" w:hAnsiTheme="minorHAnsi"/>
                <w:color w:val="000000"/>
                <w:sz w:val="20"/>
              </w:rPr>
            </w:pPr>
            <w:r>
              <w:rPr>
                <w:rFonts w:asciiTheme="minorHAnsi" w:hAnsiTheme="minorHAnsi"/>
                <w:color w:val="000000"/>
                <w:sz w:val="20"/>
              </w:rPr>
              <w:lastRenderedPageBreak/>
              <w:t>Nastane-li tedy částečné plnění na dluh, je třeba se dále zabývat tím, zda z takového částečného plnění lze usuzovat též na uznání zbytku dluhu. Plní-li dlužník částečně bez jakýchkoliv výhrad, pak je třeba s ohledem na § 6 ods</w:t>
            </w:r>
            <w:r>
              <w:rPr>
                <w:rFonts w:asciiTheme="minorHAnsi" w:hAnsiTheme="minorHAnsi"/>
                <w:color w:val="000000"/>
                <w:sz w:val="20"/>
              </w:rPr>
              <w:t>t. 1 a § 556 o. z. zkoumat, zda ve věřiteli byla vyvolána důvěra, že může očekávat i plnění zbylé části pohledávky, a má být proto aplikován § 2054 odst. 2 o. z.</w:t>
            </w:r>
          </w:p>
          <w:p w14:paraId="069FAC04" w14:textId="77777777" w:rsidR="0094413A" w:rsidRDefault="0012733E">
            <w:pPr>
              <w:widowControl w:val="0"/>
              <w:jc w:val="both"/>
              <w:rPr>
                <w:rFonts w:asciiTheme="minorHAnsi" w:hAnsiTheme="minorHAnsi"/>
                <w:color w:val="000000"/>
                <w:sz w:val="20"/>
              </w:rPr>
            </w:pPr>
            <w:r>
              <w:rPr>
                <w:rFonts w:asciiTheme="minorHAnsi" w:hAnsiTheme="minorHAnsi"/>
                <w:color w:val="000000"/>
                <w:sz w:val="20"/>
              </w:rPr>
              <w:t>Při zkoumání, zda částečné plnění představuje uznání dluhu ve smyslu § 2054 odst. 2 o. z., s n</w:t>
            </w:r>
            <w:r>
              <w:rPr>
                <w:rFonts w:asciiTheme="minorHAnsi" w:hAnsiTheme="minorHAnsi"/>
                <w:color w:val="000000"/>
                <w:sz w:val="20"/>
              </w:rPr>
              <w:t xml:space="preserve">ímž jsou spojeny právní účinky upravené v § 639 o. z., je třeba se zaměřit především na ty okolnosti, které jsou způsobilé ospravedlnit, že v daném případě o konkludentní uznání dluhu nejde. </w:t>
            </w:r>
          </w:p>
          <w:p w14:paraId="3696DB4A" w14:textId="77777777" w:rsidR="0094413A" w:rsidRDefault="0012733E">
            <w:pPr>
              <w:widowControl w:val="0"/>
              <w:jc w:val="both"/>
              <w:rPr>
                <w:rFonts w:asciiTheme="minorHAnsi" w:hAnsiTheme="minorHAnsi"/>
                <w:color w:val="000000"/>
                <w:sz w:val="20"/>
              </w:rPr>
            </w:pPr>
            <w:r>
              <w:rPr>
                <w:rFonts w:asciiTheme="minorHAnsi" w:hAnsiTheme="minorHAnsi"/>
                <w:color w:val="000000"/>
                <w:sz w:val="20"/>
              </w:rPr>
              <w:t>Nelze totiž ponechat mimo zřetel, že plyne z principu poctivosti</w:t>
            </w:r>
            <w:r>
              <w:rPr>
                <w:rFonts w:asciiTheme="minorHAnsi" w:hAnsiTheme="minorHAnsi"/>
                <w:color w:val="000000"/>
                <w:sz w:val="20"/>
              </w:rPr>
              <w:t>, zejména z jeho složky zákazu venire contra factum proprium (tj. jednání v rozporu s vlastním dřívějším chováním), že ten, kdo vědomě částečně plní dluh bez dalšího, tak jeho zbylou část uznává. Za takových okolností může věřitel, objektivně posuzováno, d</w:t>
            </w:r>
            <w:r>
              <w:rPr>
                <w:rFonts w:asciiTheme="minorHAnsi" w:hAnsiTheme="minorHAnsi"/>
                <w:color w:val="000000"/>
                <w:sz w:val="20"/>
              </w:rPr>
              <w:t>ůvodně očekávat, že dlužník počítá s tím, že má plnit i na zbylou část v budoucnu. Optikou tohoto přístupu je tak třeba se zaměřovat zejména na zjišťování těch skutečností, které vyvracejí závěr, že částečné plnění ze strany dlužníka má charakter uznání dl</w:t>
            </w:r>
            <w:r>
              <w:rPr>
                <w:rFonts w:asciiTheme="minorHAnsi" w:hAnsiTheme="minorHAnsi"/>
                <w:color w:val="000000"/>
                <w:sz w:val="20"/>
              </w:rPr>
              <w:t>uhu (např. dlužník poskytne část plnění s tím, že pokládá dluh za uhrazený).</w:t>
            </w:r>
          </w:p>
        </w:tc>
      </w:tr>
      <w:tr w:rsidR="0094413A" w14:paraId="1E6D4917" w14:textId="77777777">
        <w:tc>
          <w:tcPr>
            <w:tcW w:w="410" w:type="pct"/>
            <w:tcBorders>
              <w:top w:val="single" w:sz="4" w:space="0" w:color="auto"/>
              <w:left w:val="single" w:sz="4" w:space="0" w:color="auto"/>
              <w:bottom w:val="single" w:sz="4" w:space="0" w:color="auto"/>
              <w:right w:val="single" w:sz="4" w:space="0" w:color="auto"/>
            </w:tcBorders>
          </w:tcPr>
          <w:p w14:paraId="1D855CF5" w14:textId="77777777" w:rsidR="0094413A" w:rsidRDefault="0094413A">
            <w:pPr>
              <w:widowControl w:val="0"/>
              <w:numPr>
                <w:ilvl w:val="0"/>
                <w:numId w:val="8"/>
              </w:numPr>
              <w:suppressAutoHyphens/>
              <w:ind w:left="0" w:firstLine="0"/>
              <w:contextualSpacing/>
              <w:rPr>
                <w:rFonts w:asciiTheme="minorHAnsi" w:hAnsiTheme="minorHAnsi"/>
              </w:rPr>
            </w:pPr>
          </w:p>
        </w:tc>
        <w:tc>
          <w:tcPr>
            <w:tcW w:w="1107" w:type="pct"/>
            <w:tcBorders>
              <w:top w:val="single" w:sz="4" w:space="0" w:color="auto"/>
              <w:left w:val="single" w:sz="4" w:space="0" w:color="auto"/>
              <w:bottom w:val="single" w:sz="4" w:space="0" w:color="auto"/>
              <w:right w:val="single" w:sz="4" w:space="0" w:color="auto"/>
            </w:tcBorders>
          </w:tcPr>
          <w:p w14:paraId="204BD9EE" w14:textId="77777777" w:rsidR="0094413A" w:rsidRDefault="0012733E">
            <w:pPr>
              <w:widowControl w:val="0"/>
              <w:suppressAutoHyphens/>
              <w:rPr>
                <w:rFonts w:asciiTheme="minorHAnsi" w:hAnsiTheme="minorHAnsi"/>
                <w:color w:val="000000"/>
                <w:sz w:val="20"/>
              </w:rPr>
            </w:pPr>
            <w:hyperlink r:id="rId8" w:history="1">
              <w:r>
                <w:rPr>
                  <w:rStyle w:val="Hypertextovodkaz"/>
                  <w:rFonts w:asciiTheme="minorHAnsi" w:hAnsiTheme="minorHAnsi"/>
                  <w:sz w:val="20"/>
                </w:rPr>
                <w:t>8 Afs 246/2019</w:t>
              </w:r>
            </w:hyperlink>
          </w:p>
          <w:p w14:paraId="18F43869" w14:textId="77777777" w:rsidR="0094413A" w:rsidRDefault="0094413A">
            <w:pPr>
              <w:widowControl w:val="0"/>
              <w:suppressAutoHyphens/>
              <w:rPr>
                <w:rFonts w:asciiTheme="minorHAnsi" w:hAnsiTheme="minorHAnsi"/>
                <w:color w:val="000000"/>
                <w:sz w:val="20"/>
              </w:rPr>
            </w:pPr>
          </w:p>
          <w:p w14:paraId="6C24C96B" w14:textId="77777777" w:rsidR="0094413A" w:rsidRDefault="0012733E">
            <w:pPr>
              <w:widowControl w:val="0"/>
              <w:suppressAutoHyphens/>
              <w:rPr>
                <w:rFonts w:asciiTheme="minorHAnsi" w:hAnsiTheme="minorHAnsi"/>
                <w:color w:val="000000"/>
                <w:sz w:val="20"/>
              </w:rPr>
            </w:pPr>
            <w:r>
              <w:rPr>
                <w:rFonts w:asciiTheme="minorHAnsi" w:hAnsiTheme="minorHAnsi"/>
                <w:color w:val="000000"/>
                <w:sz w:val="20"/>
              </w:rPr>
              <w:t>31. 8. 2021</w:t>
            </w:r>
          </w:p>
          <w:p w14:paraId="5A4FED54" w14:textId="77777777" w:rsidR="0094413A" w:rsidRDefault="0094413A">
            <w:pPr>
              <w:widowControl w:val="0"/>
              <w:suppressAutoHyphens/>
              <w:rPr>
                <w:rFonts w:asciiTheme="minorHAnsi" w:hAnsiTheme="minorHAnsi"/>
                <w:color w:val="000000"/>
                <w:sz w:val="20"/>
              </w:rPr>
            </w:pPr>
          </w:p>
          <w:p w14:paraId="4750993D" w14:textId="77777777" w:rsidR="0094413A" w:rsidRDefault="0012733E">
            <w:pPr>
              <w:widowControl w:val="0"/>
              <w:suppressAutoHyphens/>
              <w:rPr>
                <w:rFonts w:asciiTheme="minorHAnsi" w:hAnsiTheme="minorHAnsi"/>
                <w:color w:val="000000"/>
                <w:sz w:val="20"/>
              </w:rPr>
            </w:pPr>
            <w:r>
              <w:rPr>
                <w:rFonts w:asciiTheme="minorHAnsi" w:hAnsiTheme="minorHAnsi"/>
                <w:color w:val="000000"/>
                <w:sz w:val="20"/>
              </w:rPr>
              <w:t>Časový test</w:t>
            </w:r>
          </w:p>
          <w:p w14:paraId="7A139E4F" w14:textId="77777777" w:rsidR="0094413A" w:rsidRDefault="0012733E">
            <w:pPr>
              <w:widowControl w:val="0"/>
              <w:suppressAutoHyphens/>
              <w:rPr>
                <w:rFonts w:asciiTheme="minorHAnsi" w:hAnsiTheme="minorHAnsi"/>
                <w:color w:val="000000"/>
                <w:sz w:val="20"/>
              </w:rPr>
            </w:pPr>
            <w:r>
              <w:rPr>
                <w:rFonts w:asciiTheme="minorHAnsi" w:hAnsiTheme="minorHAnsi"/>
                <w:color w:val="000000"/>
                <w:sz w:val="20"/>
              </w:rPr>
              <w:t>Daň z příjmu</w:t>
            </w:r>
          </w:p>
          <w:p w14:paraId="5DAD4524" w14:textId="77777777" w:rsidR="0094413A" w:rsidRDefault="0094413A">
            <w:pPr>
              <w:widowControl w:val="0"/>
              <w:suppressAutoHyphens/>
              <w:rPr>
                <w:rFonts w:asciiTheme="minorHAnsi" w:hAnsiTheme="minorHAnsi"/>
                <w:color w:val="000000"/>
                <w:sz w:val="20"/>
              </w:rPr>
            </w:pPr>
          </w:p>
        </w:tc>
        <w:tc>
          <w:tcPr>
            <w:tcW w:w="3483" w:type="pct"/>
            <w:tcBorders>
              <w:top w:val="single" w:sz="4" w:space="0" w:color="auto"/>
              <w:left w:val="single" w:sz="4" w:space="0" w:color="auto"/>
              <w:bottom w:val="single" w:sz="4" w:space="0" w:color="auto"/>
              <w:right w:val="single" w:sz="4" w:space="0" w:color="auto"/>
            </w:tcBorders>
          </w:tcPr>
          <w:p w14:paraId="5B426D70" w14:textId="77777777" w:rsidR="0094413A" w:rsidRDefault="0012733E">
            <w:pPr>
              <w:widowControl w:val="0"/>
              <w:jc w:val="both"/>
              <w:rPr>
                <w:rFonts w:asciiTheme="minorHAnsi" w:hAnsiTheme="minorHAnsi"/>
                <w:color w:val="000000"/>
                <w:sz w:val="20"/>
              </w:rPr>
            </w:pPr>
            <w:r>
              <w:rPr>
                <w:rFonts w:asciiTheme="minorHAnsi" w:hAnsiTheme="minorHAnsi"/>
                <w:color w:val="000000"/>
                <w:sz w:val="20"/>
              </w:rPr>
              <w:t xml:space="preserve">V nyní posuzované věci však nevyplynuly žádné okolnosti svědčící tomu, že záměrem zákonodárce bylo, aby </w:t>
            </w:r>
            <w:r>
              <w:rPr>
                <w:rFonts w:asciiTheme="minorHAnsi" w:hAnsiTheme="minorHAnsi"/>
                <w:color w:val="000000"/>
                <w:sz w:val="20"/>
              </w:rPr>
              <w:t>se časový test nepřerušoval i při výměně akcií o nestejné jmenovité hodnotě. Naopak, pokud se zákonodárce vědomě rozhodl zavést pro výměnu akcií speciální pravidlo pro nepřerušení časového testu, lze se důvodně domnívat, že jeho úmyslem bylo, aby se časový</w:t>
            </w:r>
            <w:r>
              <w:rPr>
                <w:rFonts w:asciiTheme="minorHAnsi" w:hAnsiTheme="minorHAnsi"/>
                <w:color w:val="000000"/>
                <w:sz w:val="20"/>
              </w:rPr>
              <w:t xml:space="preserve"> test v jiných případech přerušil. Pokud by tomu tak nebylo a zákonodárce by skutečně hodlal vyloučit přerušení časového testu obecně u všech výměn akcií (tj. nejen těch o stejné jmenovité hodnotě), nedávalo by žádný smysl, aby jakékoliv speciální pravidlo</w:t>
            </w:r>
            <w:r>
              <w:rPr>
                <w:rFonts w:asciiTheme="minorHAnsi" w:hAnsiTheme="minorHAnsi"/>
                <w:color w:val="000000"/>
                <w:sz w:val="20"/>
              </w:rPr>
              <w:t xml:space="preserve"> zaváděl.</w:t>
            </w:r>
          </w:p>
        </w:tc>
      </w:tr>
      <w:tr w:rsidR="0094413A" w14:paraId="55AAA314" w14:textId="77777777">
        <w:tc>
          <w:tcPr>
            <w:tcW w:w="410" w:type="pct"/>
            <w:tcBorders>
              <w:top w:val="single" w:sz="4" w:space="0" w:color="auto"/>
              <w:left w:val="single" w:sz="4" w:space="0" w:color="auto"/>
              <w:bottom w:val="single" w:sz="4" w:space="0" w:color="auto"/>
              <w:right w:val="single" w:sz="4" w:space="0" w:color="auto"/>
            </w:tcBorders>
          </w:tcPr>
          <w:p w14:paraId="6199C44E" w14:textId="77777777" w:rsidR="0094413A" w:rsidRDefault="0094413A">
            <w:pPr>
              <w:widowControl w:val="0"/>
              <w:numPr>
                <w:ilvl w:val="0"/>
                <w:numId w:val="8"/>
              </w:numPr>
              <w:suppressAutoHyphens/>
              <w:ind w:left="0" w:firstLine="0"/>
              <w:contextualSpacing/>
              <w:rPr>
                <w:rFonts w:asciiTheme="minorHAnsi" w:hAnsiTheme="minorHAnsi"/>
              </w:rPr>
            </w:pPr>
          </w:p>
        </w:tc>
        <w:tc>
          <w:tcPr>
            <w:tcW w:w="1107" w:type="pct"/>
            <w:tcBorders>
              <w:top w:val="single" w:sz="4" w:space="0" w:color="auto"/>
              <w:left w:val="single" w:sz="4" w:space="0" w:color="auto"/>
              <w:bottom w:val="single" w:sz="4" w:space="0" w:color="auto"/>
              <w:right w:val="single" w:sz="4" w:space="0" w:color="auto"/>
            </w:tcBorders>
          </w:tcPr>
          <w:p w14:paraId="630CD314" w14:textId="77777777" w:rsidR="0094413A" w:rsidRDefault="0012733E">
            <w:pPr>
              <w:widowControl w:val="0"/>
              <w:suppressAutoHyphens/>
              <w:rPr>
                <w:rFonts w:asciiTheme="minorHAnsi" w:hAnsiTheme="minorHAnsi"/>
                <w:color w:val="000000"/>
                <w:sz w:val="20"/>
              </w:rPr>
            </w:pPr>
            <w:hyperlink r:id="rId9" w:history="1">
              <w:r>
                <w:rPr>
                  <w:rStyle w:val="Hypertextovodkaz"/>
                  <w:rFonts w:asciiTheme="minorHAnsi" w:hAnsiTheme="minorHAnsi"/>
                  <w:sz w:val="20"/>
                </w:rPr>
                <w:t>22 Cdo 805/2021</w:t>
              </w:r>
            </w:hyperlink>
          </w:p>
          <w:p w14:paraId="7E0A91EF" w14:textId="77777777" w:rsidR="0094413A" w:rsidRDefault="0094413A">
            <w:pPr>
              <w:widowControl w:val="0"/>
              <w:suppressAutoHyphens/>
              <w:rPr>
                <w:rFonts w:asciiTheme="minorHAnsi" w:hAnsiTheme="minorHAnsi"/>
                <w:color w:val="000000"/>
                <w:sz w:val="20"/>
              </w:rPr>
            </w:pPr>
          </w:p>
          <w:p w14:paraId="768D7EB3" w14:textId="77777777" w:rsidR="0094413A" w:rsidRDefault="0012733E">
            <w:pPr>
              <w:widowControl w:val="0"/>
              <w:suppressAutoHyphens/>
              <w:rPr>
                <w:rFonts w:asciiTheme="minorHAnsi" w:hAnsiTheme="minorHAnsi"/>
                <w:color w:val="000000"/>
                <w:sz w:val="20"/>
              </w:rPr>
            </w:pPr>
            <w:r>
              <w:rPr>
                <w:rFonts w:asciiTheme="minorHAnsi" w:hAnsiTheme="minorHAnsi"/>
                <w:color w:val="000000"/>
                <w:sz w:val="20"/>
              </w:rPr>
              <w:t>29.07.2021</w:t>
            </w:r>
          </w:p>
          <w:p w14:paraId="2D42830D" w14:textId="77777777" w:rsidR="0094413A" w:rsidRDefault="0094413A">
            <w:pPr>
              <w:widowControl w:val="0"/>
              <w:suppressAutoHyphens/>
              <w:rPr>
                <w:rFonts w:asciiTheme="minorHAnsi" w:hAnsiTheme="minorHAnsi"/>
                <w:color w:val="000000"/>
                <w:sz w:val="20"/>
              </w:rPr>
            </w:pPr>
          </w:p>
          <w:p w14:paraId="6BAA6475" w14:textId="77777777" w:rsidR="0094413A" w:rsidRDefault="0012733E">
            <w:pPr>
              <w:widowControl w:val="0"/>
              <w:suppressAutoHyphens/>
              <w:rPr>
                <w:rFonts w:asciiTheme="minorHAnsi" w:hAnsiTheme="minorHAnsi"/>
                <w:color w:val="000000"/>
                <w:sz w:val="20"/>
              </w:rPr>
            </w:pPr>
            <w:r>
              <w:rPr>
                <w:rFonts w:asciiTheme="minorHAnsi" w:hAnsiTheme="minorHAnsi"/>
                <w:color w:val="000000"/>
                <w:sz w:val="20"/>
              </w:rPr>
              <w:t>Předkupní právo</w:t>
            </w:r>
          </w:p>
          <w:p w14:paraId="02DCDB70" w14:textId="77777777" w:rsidR="0094413A" w:rsidRDefault="0012733E">
            <w:pPr>
              <w:widowControl w:val="0"/>
              <w:suppressAutoHyphens/>
              <w:rPr>
                <w:rFonts w:asciiTheme="minorHAnsi" w:hAnsiTheme="minorHAnsi"/>
                <w:color w:val="000000"/>
                <w:sz w:val="20"/>
              </w:rPr>
            </w:pPr>
            <w:r>
              <w:rPr>
                <w:rFonts w:asciiTheme="minorHAnsi" w:hAnsiTheme="minorHAnsi"/>
                <w:color w:val="000000"/>
                <w:sz w:val="20"/>
              </w:rPr>
              <w:t>Retrakt</w:t>
            </w:r>
          </w:p>
        </w:tc>
        <w:tc>
          <w:tcPr>
            <w:tcW w:w="3483" w:type="pct"/>
            <w:tcBorders>
              <w:top w:val="single" w:sz="4" w:space="0" w:color="auto"/>
              <w:left w:val="single" w:sz="4" w:space="0" w:color="auto"/>
              <w:bottom w:val="single" w:sz="4" w:space="0" w:color="auto"/>
              <w:right w:val="single" w:sz="4" w:space="0" w:color="auto"/>
            </w:tcBorders>
          </w:tcPr>
          <w:p w14:paraId="6DDAFFC6" w14:textId="77777777" w:rsidR="0094413A" w:rsidRDefault="0012733E">
            <w:pPr>
              <w:widowControl w:val="0"/>
              <w:jc w:val="both"/>
              <w:rPr>
                <w:rFonts w:asciiTheme="minorHAnsi" w:hAnsiTheme="minorHAnsi"/>
                <w:color w:val="000000"/>
                <w:sz w:val="20"/>
              </w:rPr>
            </w:pPr>
            <w:r>
              <w:rPr>
                <w:rFonts w:asciiTheme="minorHAnsi" w:hAnsiTheme="minorHAnsi"/>
                <w:color w:val="000000"/>
                <w:sz w:val="20"/>
              </w:rPr>
              <w:t xml:space="preserve">V případech zákonného předkupního práva (tedy i </w:t>
            </w:r>
            <w:r>
              <w:rPr>
                <w:rFonts w:asciiTheme="minorHAnsi" w:hAnsiTheme="minorHAnsi"/>
                <w:color w:val="000000"/>
                <w:sz w:val="20"/>
              </w:rPr>
              <w:t>předkupního práva podle § 3056 o. z.) je namístě aplikovat ustanovení o smluvním předkupním právu, tedy ustanovení § 2140 a násl. o. z. Zákonná předkupní práva mají povahu věcných práv.</w:t>
            </w:r>
          </w:p>
          <w:p w14:paraId="05932F98" w14:textId="77777777" w:rsidR="0094413A" w:rsidRDefault="0012733E">
            <w:pPr>
              <w:widowControl w:val="0"/>
              <w:jc w:val="both"/>
              <w:rPr>
                <w:rFonts w:asciiTheme="minorHAnsi" w:hAnsiTheme="minorHAnsi"/>
                <w:color w:val="000000"/>
                <w:sz w:val="20"/>
              </w:rPr>
            </w:pPr>
            <w:r>
              <w:rPr>
                <w:rFonts w:asciiTheme="minorHAnsi" w:hAnsiTheme="minorHAnsi"/>
                <w:color w:val="000000"/>
                <w:sz w:val="20"/>
              </w:rPr>
              <w:t xml:space="preserve">Citované ustanovení zakotvuje v právním řádu tzv. právo </w:t>
            </w:r>
            <w:r>
              <w:rPr>
                <w:rFonts w:asciiTheme="minorHAnsi" w:hAnsiTheme="minorHAnsi"/>
                <w:color w:val="000000"/>
                <w:sz w:val="20"/>
              </w:rPr>
              <w:t>retraktu. Toto</w:t>
            </w:r>
            <w:r>
              <w:rPr>
                <w:rFonts w:asciiTheme="minorHAnsi" w:hAnsiTheme="minorHAnsi"/>
                <w:color w:val="000000"/>
                <w:sz w:val="20"/>
              </w:rPr>
              <w:t xml:space="preserve"> právo vznikne předkupníkovi, kterému svědčí věcné (zákonné) předkupní právo, tehdy, nesplní-li povinný z předkupního práva svoji povinnost nabídnout věc předkupníkovi ke koupi zakotvenou v § 2140 odst. 1 o. z. V daném případě svědčilo žalobci k předmětným</w:t>
            </w:r>
            <w:r>
              <w:rPr>
                <w:rFonts w:asciiTheme="minorHAnsi" w:hAnsiTheme="minorHAnsi"/>
                <w:color w:val="000000"/>
                <w:sz w:val="20"/>
              </w:rPr>
              <w:t xml:space="preserve"> stavbám žalované zákonné předkupní právo podle § 3056 o. z. </w:t>
            </w:r>
          </w:p>
          <w:p w14:paraId="7A958A8B" w14:textId="77777777" w:rsidR="0094413A" w:rsidRDefault="0012733E">
            <w:pPr>
              <w:widowControl w:val="0"/>
              <w:jc w:val="both"/>
              <w:rPr>
                <w:rFonts w:asciiTheme="minorHAnsi" w:hAnsiTheme="minorHAnsi"/>
                <w:color w:val="000000"/>
                <w:sz w:val="20"/>
              </w:rPr>
            </w:pPr>
            <w:r>
              <w:rPr>
                <w:rFonts w:asciiTheme="minorHAnsi" w:hAnsiTheme="minorHAnsi"/>
                <w:color w:val="000000"/>
                <w:sz w:val="20"/>
              </w:rPr>
              <w:t>Dne 4. 5. 2017 došlo mezi žalovanou a B. k uzavření kupní smlouvy ohledně předmětných nemovitostí a následně k jejich převodu na B. Žalovaná přitom nesplnila povinnost upravenou v § 2140 odst. 1</w:t>
            </w:r>
            <w:r>
              <w:rPr>
                <w:rFonts w:asciiTheme="minorHAnsi" w:hAnsiTheme="minorHAnsi"/>
                <w:color w:val="000000"/>
                <w:sz w:val="20"/>
              </w:rPr>
              <w:t xml:space="preserve"> o. z. nabídnout předmětné stavby žalobci ke koupi. V důsledku toho vzniklo žalobci oprávnění podle § 2144 o. z. domáhat se vůči nástupci druhé strany, aby mu věc za příslušnou úplatu převedl (tzv. právo retraktu).</w:t>
            </w:r>
          </w:p>
          <w:p w14:paraId="55F0FCC4" w14:textId="77777777" w:rsidR="0094413A" w:rsidRDefault="0012733E">
            <w:pPr>
              <w:widowControl w:val="0"/>
              <w:jc w:val="both"/>
              <w:rPr>
                <w:rFonts w:asciiTheme="minorHAnsi" w:hAnsiTheme="minorHAnsi"/>
                <w:color w:val="000000"/>
                <w:sz w:val="20"/>
              </w:rPr>
            </w:pPr>
            <w:r>
              <w:rPr>
                <w:rFonts w:asciiTheme="minorHAnsi" w:hAnsiTheme="minorHAnsi"/>
                <w:color w:val="000000"/>
                <w:sz w:val="20"/>
              </w:rPr>
              <w:t>Zákon nestanoví speciální postup při upla</w:t>
            </w:r>
            <w:r>
              <w:rPr>
                <w:rFonts w:asciiTheme="minorHAnsi" w:hAnsiTheme="minorHAnsi"/>
                <w:color w:val="000000"/>
                <w:sz w:val="20"/>
              </w:rPr>
              <w:t>tnění tohoto práva. Nepodmiňuje přípustnost uplatnění práva retraktu žalobou ani předchozím učiněním konkrétního právního jednání. Předkupník je tedy oprávněn uplatnit právo retraktu žalobou, aniž by jí nutně předcházela výzva předkupníka koupěchtivému k p</w:t>
            </w:r>
            <w:r>
              <w:rPr>
                <w:rFonts w:asciiTheme="minorHAnsi" w:hAnsiTheme="minorHAnsi"/>
                <w:color w:val="000000"/>
                <w:sz w:val="20"/>
              </w:rPr>
              <w:t>řevedení věci, k níž je věcné předkupní právo zřízeno, respektive, k níž mu svědčí zákonné předkupní právo.</w:t>
            </w:r>
          </w:p>
          <w:p w14:paraId="191DD83A" w14:textId="77777777" w:rsidR="0094413A" w:rsidRDefault="0012733E">
            <w:pPr>
              <w:widowControl w:val="0"/>
              <w:jc w:val="both"/>
              <w:rPr>
                <w:rFonts w:asciiTheme="minorHAnsi" w:hAnsiTheme="minorHAnsi"/>
                <w:color w:val="000000"/>
                <w:sz w:val="20"/>
              </w:rPr>
            </w:pPr>
            <w:r>
              <w:rPr>
                <w:rFonts w:asciiTheme="minorHAnsi" w:hAnsiTheme="minorHAnsi"/>
                <w:color w:val="000000"/>
                <w:sz w:val="20"/>
              </w:rPr>
              <w:t>Jak bylo uvedeno výše, z citovaného § 2144 odst. 1 o. z. vyplývá, že právo retraktu opravňuje předkupníka domáhat se vůči nástupci druhé strany, jen</w:t>
            </w:r>
            <w:r>
              <w:rPr>
                <w:rFonts w:asciiTheme="minorHAnsi" w:hAnsiTheme="minorHAnsi"/>
                <w:color w:val="000000"/>
                <w:sz w:val="20"/>
              </w:rPr>
              <w:t>ž věc nabyl koupí nebo způsobem postaveným ujednáním o předkupním právu koupi na roveň, aby mu věc za příslušnou úplatu převedl. Dovolací soud navzdory této formulaci nemůže přisvědčit námitce žalované, že z důvodu, že dne 5. 7. 2018 uzavřeli žalovaná a B.</w:t>
            </w:r>
            <w:r>
              <w:rPr>
                <w:rFonts w:asciiTheme="minorHAnsi" w:hAnsiTheme="minorHAnsi"/>
                <w:color w:val="000000"/>
                <w:sz w:val="20"/>
              </w:rPr>
              <w:t xml:space="preserve"> dohodu o zániku závazku z kupní smlouvy, se měl žalobce domáhat předmětných staveb nikoliv po ní, nýbrž po B.</w:t>
            </w:r>
          </w:p>
          <w:p w14:paraId="28FCE790" w14:textId="77777777" w:rsidR="0094413A" w:rsidRDefault="0012733E">
            <w:pPr>
              <w:widowControl w:val="0"/>
              <w:jc w:val="both"/>
              <w:rPr>
                <w:rFonts w:asciiTheme="minorHAnsi" w:hAnsiTheme="minorHAnsi"/>
                <w:color w:val="000000"/>
                <w:sz w:val="20"/>
              </w:rPr>
            </w:pPr>
            <w:r>
              <w:rPr>
                <w:rFonts w:asciiTheme="minorHAnsi" w:hAnsiTheme="minorHAnsi"/>
                <w:color w:val="000000"/>
                <w:sz w:val="20"/>
              </w:rPr>
              <w:t>Právo retraktu vzniklé v důsledku porušení povinnosti žalované nabídnout překupníkovi předmětné stavby ke koupi v dané věci dohodou o zániku záva</w:t>
            </w:r>
            <w:r>
              <w:rPr>
                <w:rFonts w:asciiTheme="minorHAnsi" w:hAnsiTheme="minorHAnsi"/>
                <w:color w:val="000000"/>
                <w:sz w:val="20"/>
              </w:rPr>
              <w:t>zku z kupní smlouvy nezaniklo, neboť nedošlo k „novému“ převodu, čímž by dospěla standardní povinnost učinit nabídku ke koupi. To odpovídá i smyslu § 2146 o. z., který, ač na tuto situaci zákonnou textací přímo nedopadá, vyjadřuje jasný účel úpravy, a sice</w:t>
            </w:r>
            <w:r>
              <w:rPr>
                <w:rFonts w:asciiTheme="minorHAnsi" w:hAnsiTheme="minorHAnsi"/>
                <w:color w:val="000000"/>
                <w:sz w:val="20"/>
              </w:rPr>
              <w:t xml:space="preserve"> chránit předkupníka před situacemi, v nichž by bylo jeho právo znehodnoceno ujednáními, jež by ve výsledku vedla k zániku práva před jeho využitím a současně </w:t>
            </w:r>
            <w:r>
              <w:rPr>
                <w:rFonts w:asciiTheme="minorHAnsi" w:hAnsiTheme="minorHAnsi"/>
                <w:color w:val="000000"/>
                <w:sz w:val="20"/>
              </w:rPr>
              <w:lastRenderedPageBreak/>
              <w:t xml:space="preserve">ponechala vlastnictví věci v rukou dlužníka nebo jež by způsobila změnu závazku v kupní smlouvě. </w:t>
            </w:r>
            <w:r>
              <w:rPr>
                <w:rFonts w:asciiTheme="minorHAnsi" w:hAnsiTheme="minorHAnsi"/>
                <w:color w:val="000000"/>
                <w:sz w:val="20"/>
              </w:rPr>
              <w:t>Lze proto § 2146 o. z. použít v dané věci přiměřeně.</w:t>
            </w:r>
          </w:p>
          <w:p w14:paraId="094C4586" w14:textId="77777777" w:rsidR="0094413A" w:rsidRDefault="0012733E">
            <w:pPr>
              <w:widowControl w:val="0"/>
              <w:jc w:val="both"/>
              <w:rPr>
                <w:rFonts w:asciiTheme="minorHAnsi" w:hAnsiTheme="minorHAnsi"/>
                <w:color w:val="000000"/>
                <w:sz w:val="20"/>
              </w:rPr>
            </w:pPr>
            <w:r>
              <w:rPr>
                <w:rFonts w:asciiTheme="minorHAnsi" w:hAnsiTheme="minorHAnsi"/>
                <w:color w:val="000000"/>
                <w:sz w:val="20"/>
              </w:rPr>
              <w:t>Z důvodu, aby v řízení v této do jisté míry atypické situaci na straně žalované vystupoval pasivně legitimovaný subjekt, pak bylo nezbytné žalovat právě žalovanou, která se po zániku závazku z kupní smlo</w:t>
            </w:r>
            <w:r>
              <w:rPr>
                <w:rFonts w:asciiTheme="minorHAnsi" w:hAnsiTheme="minorHAnsi"/>
                <w:color w:val="000000"/>
                <w:sz w:val="20"/>
              </w:rPr>
              <w:t>uvy opět stala vlastnicí předmětných staveb, a nikoliv B.</w:t>
            </w:r>
          </w:p>
          <w:p w14:paraId="4E13E0B9" w14:textId="77777777" w:rsidR="0094413A" w:rsidRDefault="0012733E">
            <w:pPr>
              <w:widowControl w:val="0"/>
              <w:jc w:val="both"/>
              <w:rPr>
                <w:rFonts w:asciiTheme="minorHAnsi" w:hAnsiTheme="minorHAnsi"/>
                <w:color w:val="000000"/>
                <w:sz w:val="20"/>
              </w:rPr>
            </w:pPr>
            <w:r>
              <w:rPr>
                <w:rFonts w:asciiTheme="minorHAnsi" w:hAnsiTheme="minorHAnsi"/>
                <w:color w:val="000000"/>
                <w:sz w:val="20"/>
              </w:rPr>
              <w:t>Jak bylo uvedeno výše, zákonné předkupní právo podle § 3056 o. z. je právem věcným; vázne tedy na věci v tom smyslu, že jakmile bylo porušeno, vzniká povinnost převést věc předkupníkovi na nabyvatel</w:t>
            </w:r>
            <w:r>
              <w:rPr>
                <w:rFonts w:asciiTheme="minorHAnsi" w:hAnsiTheme="minorHAnsi"/>
                <w:color w:val="000000"/>
                <w:sz w:val="20"/>
              </w:rPr>
              <w:t>e. V situaci, která nastala v této věci, zákonné předkupní právo vzniklo a v důsledku jednání žalované a B., jímž došlo ke zrušení předmětné kupní smlouvy a nabytí vlastnického práva žalovanou, přešla tato povinnost na žalovanou.</w:t>
            </w:r>
          </w:p>
          <w:p w14:paraId="6BA0F824" w14:textId="77777777" w:rsidR="0094413A" w:rsidRDefault="0012733E">
            <w:pPr>
              <w:widowControl w:val="0"/>
              <w:jc w:val="both"/>
              <w:rPr>
                <w:rFonts w:asciiTheme="minorHAnsi" w:hAnsiTheme="minorHAnsi"/>
                <w:color w:val="000000"/>
                <w:sz w:val="20"/>
              </w:rPr>
            </w:pPr>
            <w:r>
              <w:rPr>
                <w:rFonts w:asciiTheme="minorHAnsi" w:hAnsiTheme="minorHAnsi"/>
                <w:color w:val="000000"/>
                <w:sz w:val="20"/>
              </w:rPr>
              <w:t xml:space="preserve">Žalovaná dále </w:t>
            </w:r>
            <w:r>
              <w:rPr>
                <w:rFonts w:asciiTheme="minorHAnsi" w:hAnsiTheme="minorHAnsi"/>
                <w:color w:val="000000"/>
                <w:sz w:val="20"/>
              </w:rPr>
              <w:t>namítla, že žalobce nesplnil povinnost stanovenou v § 2148 o. z. – nezaplatil včas žalované kupní cenu předmětných staveb.</w:t>
            </w:r>
          </w:p>
          <w:p w14:paraId="195C5C3D" w14:textId="77777777" w:rsidR="0094413A" w:rsidRDefault="0012733E">
            <w:pPr>
              <w:widowControl w:val="0"/>
              <w:jc w:val="both"/>
              <w:rPr>
                <w:rFonts w:asciiTheme="minorHAnsi" w:hAnsiTheme="minorHAnsi"/>
                <w:color w:val="000000"/>
                <w:sz w:val="20"/>
              </w:rPr>
            </w:pPr>
            <w:r>
              <w:rPr>
                <w:rFonts w:asciiTheme="minorHAnsi" w:hAnsiTheme="minorHAnsi"/>
                <w:color w:val="000000"/>
                <w:sz w:val="20"/>
              </w:rPr>
              <w:t>Tato otázka také zakládá přípustnost dovolání, neboť v rozhodování dovolacího soudu nebyla dosud vyřešena, není však důvodná.</w:t>
            </w:r>
          </w:p>
          <w:p w14:paraId="074B5E04" w14:textId="77777777" w:rsidR="0094413A" w:rsidRDefault="0012733E">
            <w:pPr>
              <w:widowControl w:val="0"/>
              <w:jc w:val="both"/>
              <w:rPr>
                <w:rFonts w:asciiTheme="minorHAnsi" w:hAnsiTheme="minorHAnsi"/>
                <w:color w:val="000000"/>
                <w:sz w:val="20"/>
              </w:rPr>
            </w:pPr>
            <w:r>
              <w:rPr>
                <w:rFonts w:asciiTheme="minorHAnsi" w:hAnsiTheme="minorHAnsi"/>
                <w:color w:val="000000"/>
                <w:sz w:val="20"/>
              </w:rPr>
              <w:t>Podle §</w:t>
            </w:r>
            <w:r>
              <w:rPr>
                <w:rFonts w:asciiTheme="minorHAnsi" w:hAnsiTheme="minorHAnsi"/>
                <w:color w:val="000000"/>
                <w:sz w:val="20"/>
              </w:rPr>
              <w:t xml:space="preserve"> 2148 odst. 1 o. z. zaplatí předkupník kupní cenu v ujednané lhůtě, jinak do osmi dnů po nabídce u věci movité a u nemovité věci do tří měsíců po nabídce. Neučiní-li to, předkupní právo zanikne.</w:t>
            </w:r>
          </w:p>
          <w:p w14:paraId="7162685C" w14:textId="77777777" w:rsidR="0094413A" w:rsidRDefault="0012733E">
            <w:pPr>
              <w:widowControl w:val="0"/>
              <w:jc w:val="both"/>
              <w:rPr>
                <w:rFonts w:asciiTheme="minorHAnsi" w:hAnsiTheme="minorHAnsi"/>
                <w:color w:val="000000"/>
                <w:sz w:val="20"/>
              </w:rPr>
            </w:pPr>
            <w:r>
              <w:rPr>
                <w:rFonts w:asciiTheme="minorHAnsi" w:hAnsiTheme="minorHAnsi"/>
                <w:color w:val="000000"/>
                <w:sz w:val="20"/>
              </w:rPr>
              <w:t>Smyslem zákonné úpravy je dosáhnout toho, aby v případě řádné</w:t>
            </w:r>
            <w:r>
              <w:rPr>
                <w:rFonts w:asciiTheme="minorHAnsi" w:hAnsiTheme="minorHAnsi"/>
                <w:color w:val="000000"/>
                <w:sz w:val="20"/>
              </w:rPr>
              <w:t>ho postupu spočívajícího v nabídce předkupníkovi bylo v relativně krátké zákonné době na tuto nabídku reagováno zaplacením kupní ceny ze strany předkupníka pod sankcí zániku předkupního práva.</w:t>
            </w:r>
          </w:p>
          <w:p w14:paraId="674A985E" w14:textId="77777777" w:rsidR="0094413A" w:rsidRDefault="0012733E">
            <w:pPr>
              <w:widowControl w:val="0"/>
              <w:jc w:val="both"/>
              <w:rPr>
                <w:rFonts w:asciiTheme="minorHAnsi" w:hAnsiTheme="minorHAnsi"/>
                <w:color w:val="000000"/>
                <w:sz w:val="20"/>
              </w:rPr>
            </w:pPr>
            <w:r>
              <w:rPr>
                <w:rFonts w:asciiTheme="minorHAnsi" w:hAnsiTheme="minorHAnsi"/>
                <w:color w:val="000000"/>
                <w:sz w:val="20"/>
              </w:rPr>
              <w:t>Citované ustanovení se v poměrech řešené věci neuplatní, a sice</w:t>
            </w:r>
            <w:r>
              <w:rPr>
                <w:rFonts w:asciiTheme="minorHAnsi" w:hAnsiTheme="minorHAnsi"/>
                <w:color w:val="000000"/>
                <w:sz w:val="20"/>
              </w:rPr>
              <w:t xml:space="preserve"> proto, že žalovaná v rozporu s § 2140 odst. 1 o. z. neučinila žalobci nabídku ke koupi předmětných staveb. Jinými slovy, žalobce se nedomáhá převodu předmětných staveb z titulu využití předkupní nabídky žalované, nýbrž z titulu porušení předkupního práva </w:t>
            </w:r>
            <w:r>
              <w:rPr>
                <w:rFonts w:asciiTheme="minorHAnsi" w:hAnsiTheme="minorHAnsi"/>
                <w:color w:val="000000"/>
                <w:sz w:val="20"/>
              </w:rPr>
              <w:t>(práva retraktu) vzniklého v důsledku nesplnění povinnosti žalované učinit žalobci nabídku. Je proto třeba v této věci vyjít z lhůty, která byla sjednána v předmětné kupní smlouvě mezi žalovanou a B., na jehož místo se žalobce žalobou domáhal vstoupit.</w:t>
            </w:r>
          </w:p>
          <w:p w14:paraId="33C42D3C" w14:textId="77777777" w:rsidR="0094413A" w:rsidRDefault="0012733E">
            <w:pPr>
              <w:widowControl w:val="0"/>
              <w:jc w:val="both"/>
              <w:rPr>
                <w:rFonts w:asciiTheme="minorHAnsi" w:hAnsiTheme="minorHAnsi"/>
                <w:color w:val="000000"/>
                <w:sz w:val="20"/>
              </w:rPr>
            </w:pPr>
            <w:r>
              <w:rPr>
                <w:rFonts w:asciiTheme="minorHAnsi" w:hAnsiTheme="minorHAnsi"/>
                <w:color w:val="000000"/>
                <w:sz w:val="20"/>
              </w:rPr>
              <w:t>Zák</w:t>
            </w:r>
            <w:r>
              <w:rPr>
                <w:rFonts w:asciiTheme="minorHAnsi" w:hAnsiTheme="minorHAnsi"/>
                <w:color w:val="000000"/>
                <w:sz w:val="20"/>
              </w:rPr>
              <w:t>on vychází z preference smluvně sjednané lhůty k zaplacení kupní ceny věci. Taková lhůta byla stanovena ve smlouvě, k jejímuž uzavření nahradil odvolací soud projev vůle žalované. Podle článku 2 této smlouvy činila dva měsíce. Bylo proto třeba vyjít v této</w:t>
            </w:r>
            <w:r>
              <w:rPr>
                <w:rFonts w:asciiTheme="minorHAnsi" w:hAnsiTheme="minorHAnsi"/>
                <w:color w:val="000000"/>
                <w:sz w:val="20"/>
              </w:rPr>
              <w:t xml:space="preserve"> věci z uvedené lhůty, neboť splatnost kupní ceny byla určena obecným způsobem. V dané věci jde o to, že stejné podmínky jsou splnitelné, a proto byla splatnost stanovena stejně jako v původní smlouvě.</w:t>
            </w:r>
          </w:p>
          <w:p w14:paraId="08081D88" w14:textId="77777777" w:rsidR="0094413A" w:rsidRDefault="0012733E">
            <w:pPr>
              <w:widowControl w:val="0"/>
              <w:jc w:val="both"/>
              <w:rPr>
                <w:rFonts w:asciiTheme="minorHAnsi" w:hAnsiTheme="minorHAnsi"/>
                <w:color w:val="000000"/>
                <w:sz w:val="20"/>
              </w:rPr>
            </w:pPr>
            <w:r>
              <w:rPr>
                <w:rFonts w:asciiTheme="minorHAnsi" w:hAnsiTheme="minorHAnsi"/>
                <w:color w:val="000000"/>
                <w:sz w:val="20"/>
              </w:rPr>
              <w:t>Vzhledem k tomu, že je pro rozhodnutí dovolacího soudu</w:t>
            </w:r>
            <w:r>
              <w:rPr>
                <w:rFonts w:asciiTheme="minorHAnsi" w:hAnsiTheme="minorHAnsi"/>
                <w:color w:val="000000"/>
                <w:sz w:val="20"/>
              </w:rPr>
              <w:t xml:space="preserve"> rozhodující stav v době vydání napadeného rozhodnutí odvolacího soudu (srovnej § 243f odst. 1 o. s. ř.), nemohl se dovolací soud v tomto řízení zabývat tím, zda žalobce v dvouměsíční lhůtě od právní moci napadeného rozhodnutí kupní cenu zaplatil. Je třeba</w:t>
            </w:r>
            <w:r>
              <w:rPr>
                <w:rFonts w:asciiTheme="minorHAnsi" w:hAnsiTheme="minorHAnsi"/>
                <w:color w:val="000000"/>
                <w:sz w:val="20"/>
              </w:rPr>
              <w:t xml:space="preserve"> odmítnout názor, že by se v tomto případě měla uplatnit zákonná lhůta s počátkem od učinění nabídky, neboť v tomto případě žalovaná žádnou nabídku žalobci neučinila. Samotné doručení dopisu žalobce ze dne 18. 6. 2018 ani podání žaloby nemůže mít pro běh l</w:t>
            </w:r>
            <w:r>
              <w:rPr>
                <w:rFonts w:asciiTheme="minorHAnsi" w:hAnsiTheme="minorHAnsi"/>
                <w:color w:val="000000"/>
                <w:sz w:val="20"/>
              </w:rPr>
              <w:t>hůty k zaplacení kupní ceny relevanci, neboť nejde o nabídku dlužníka v kontextu § 2140 odst. 1 o. z.</w:t>
            </w:r>
          </w:p>
          <w:p w14:paraId="3A61AFDE" w14:textId="77777777" w:rsidR="0094413A" w:rsidRDefault="0012733E">
            <w:pPr>
              <w:widowControl w:val="0"/>
              <w:jc w:val="both"/>
              <w:rPr>
                <w:rFonts w:asciiTheme="minorHAnsi" w:hAnsiTheme="minorHAnsi"/>
                <w:color w:val="000000"/>
                <w:sz w:val="20"/>
              </w:rPr>
            </w:pPr>
            <w:r>
              <w:rPr>
                <w:rFonts w:asciiTheme="minorHAnsi" w:hAnsiTheme="minorHAnsi"/>
                <w:color w:val="000000"/>
                <w:sz w:val="20"/>
              </w:rPr>
              <w:t>Přípustnost dovolání nezakládá ani námitka dovolatelky, že usnesením Rady hlavního města Prahy č. 2085 ze dne 28. 8. 2018 ani usnesením Zastupitelstva hla</w:t>
            </w:r>
            <w:r>
              <w:rPr>
                <w:rFonts w:asciiTheme="minorHAnsi" w:hAnsiTheme="minorHAnsi"/>
                <w:color w:val="000000"/>
                <w:sz w:val="20"/>
              </w:rPr>
              <w:t>vního města Prahy č. 39/125 ze dne 6. 9. 2018 nebylo schváleno uplatnění předkupního práva vůči žalované, ale vůči B.</w:t>
            </w:r>
          </w:p>
          <w:p w14:paraId="50A499BC" w14:textId="77777777" w:rsidR="0094413A" w:rsidRDefault="0012733E">
            <w:pPr>
              <w:widowControl w:val="0"/>
              <w:jc w:val="both"/>
              <w:rPr>
                <w:rFonts w:asciiTheme="minorHAnsi" w:hAnsiTheme="minorHAnsi"/>
                <w:color w:val="000000"/>
                <w:sz w:val="20"/>
              </w:rPr>
            </w:pPr>
            <w:r>
              <w:rPr>
                <w:rFonts w:asciiTheme="minorHAnsi" w:hAnsiTheme="minorHAnsi"/>
                <w:color w:val="000000"/>
                <w:sz w:val="20"/>
              </w:rPr>
              <w:t>Dovolací soud nemá žádnou pochybnost – i s přihlédnutím k tomu, že B. byl v rozhodné době jediným jednatelem a společníkem žalované – že o</w:t>
            </w:r>
            <w:r>
              <w:rPr>
                <w:rFonts w:asciiTheme="minorHAnsi" w:hAnsiTheme="minorHAnsi"/>
                <w:color w:val="000000"/>
                <w:sz w:val="20"/>
              </w:rPr>
              <w:t>běma usneseními žalobce bylo jasně schváleno uplatnění nároků z předkupního práva žalobce vyplývajících z kupní smlouvy mezi žalovanou a jejím jednatelem ze dne 4. 5. 2017, což následně žalobce navenek deklaroval podáním žaloby proti žalované.</w:t>
            </w:r>
          </w:p>
        </w:tc>
      </w:tr>
    </w:tbl>
    <w:p w14:paraId="0E3F11AE" w14:textId="77777777" w:rsidR="0094413A" w:rsidRDefault="0094413A">
      <w:pPr>
        <w:widowControl w:val="0"/>
        <w:suppressAutoHyphens/>
        <w:jc w:val="center"/>
        <w:rPr>
          <w:szCs w:val="22"/>
        </w:rPr>
      </w:pPr>
    </w:p>
    <w:p w14:paraId="24960AC4" w14:textId="77777777" w:rsidR="0094413A" w:rsidRDefault="0094413A">
      <w:pPr>
        <w:spacing w:after="200" w:line="276" w:lineRule="auto"/>
        <w:rPr>
          <w:rFonts w:asciiTheme="minorHAnsi" w:hAnsiTheme="minorHAnsi"/>
          <w:b/>
          <w:sz w:val="20"/>
          <w:u w:val="single"/>
        </w:rPr>
      </w:pPr>
    </w:p>
    <w:sectPr w:rsidR="0094413A">
      <w:footerReference w:type="default" r:id="rId10"/>
      <w:pgSz w:w="16838" w:h="11906" w:orient="landscape"/>
      <w:pgMar w:top="720" w:right="720" w:bottom="720" w:left="720" w:header="709" w:footer="709" w:gutter="0"/>
      <w:paperSrc w:other="261"/>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C4E20" w14:textId="77777777" w:rsidR="0094413A" w:rsidRDefault="0012733E">
      <w:r>
        <w:separator/>
      </w:r>
    </w:p>
  </w:endnote>
  <w:endnote w:type="continuationSeparator" w:id="0">
    <w:p w14:paraId="774C8728" w14:textId="77777777" w:rsidR="0094413A" w:rsidRDefault="00127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8D41E" w14:textId="77777777" w:rsidR="0094413A" w:rsidRDefault="0012733E">
    <w:pPr>
      <w:pStyle w:val="Zpat"/>
    </w:pPr>
    <w:r>
      <w:ptab w:relativeTo="margin" w:alignment="center" w:leader="none"/>
    </w:r>
    <w:r>
      <w:ptab w:relativeTo="margin" w:alignment="right" w:leader="none"/>
    </w:r>
    <w:r>
      <w:fldChar w:fldCharType="begin"/>
    </w:r>
    <w:r>
      <w:instrText xml:space="preserve"> PAGE   \* MERGEFORMAT </w:instrText>
    </w:r>
    <w:r>
      <w:fldChar w:fldCharType="separate"/>
    </w:r>
    <w:r>
      <w:rPr>
        <w:noProof/>
      </w:rPr>
      <w:t>33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7D0C7" w14:textId="77777777" w:rsidR="0094413A" w:rsidRDefault="0012733E">
      <w:r>
        <w:separator/>
      </w:r>
    </w:p>
  </w:footnote>
  <w:footnote w:type="continuationSeparator" w:id="0">
    <w:p w14:paraId="455CFC7D" w14:textId="77777777" w:rsidR="0094413A" w:rsidRDefault="001273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B7A57"/>
    <w:multiLevelType w:val="hybridMultilevel"/>
    <w:tmpl w:val="2084CF8A"/>
    <w:lvl w:ilvl="0" w:tplc="0405000F">
      <w:start w:val="1"/>
      <w:numFmt w:val="decimal"/>
      <w:lvlText w:val="%1."/>
      <w:lvlJc w:val="left"/>
      <w:pPr>
        <w:ind w:left="76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15:restartNumberingAfterBreak="0">
    <w:nsid w:val="171F3A52"/>
    <w:multiLevelType w:val="hybridMultilevel"/>
    <w:tmpl w:val="2084CF8A"/>
    <w:lvl w:ilvl="0" w:tplc="0405000F">
      <w:start w:val="1"/>
      <w:numFmt w:val="decimal"/>
      <w:lvlText w:val="%1."/>
      <w:lvlJc w:val="left"/>
      <w:pPr>
        <w:ind w:left="76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15:restartNumberingAfterBreak="0">
    <w:nsid w:val="2B423BD2"/>
    <w:multiLevelType w:val="singleLevel"/>
    <w:tmpl w:val="01349FAA"/>
    <w:lvl w:ilvl="0">
      <w:start w:val="1"/>
      <w:numFmt w:val="bullet"/>
      <w:pStyle w:val="Nadpis5"/>
      <w:lvlText w:val=""/>
      <w:lvlJc w:val="left"/>
      <w:pPr>
        <w:tabs>
          <w:tab w:val="num" w:pos="2608"/>
        </w:tabs>
        <w:ind w:left="2608" w:hanging="680"/>
      </w:pPr>
      <w:rPr>
        <w:rFonts w:ascii="Symbol" w:hAnsi="Symbol" w:hint="default"/>
      </w:rPr>
    </w:lvl>
  </w:abstractNum>
  <w:abstractNum w:abstractNumId="3" w15:restartNumberingAfterBreak="0">
    <w:nsid w:val="2F213AF4"/>
    <w:multiLevelType w:val="singleLevel"/>
    <w:tmpl w:val="3E9C6DCC"/>
    <w:lvl w:ilvl="0">
      <w:start w:val="1"/>
      <w:numFmt w:val="bullet"/>
      <w:pStyle w:val="Nadpis4"/>
      <w:lvlText w:val=""/>
      <w:lvlJc w:val="left"/>
      <w:pPr>
        <w:tabs>
          <w:tab w:val="num" w:pos="1928"/>
        </w:tabs>
        <w:ind w:left="1928" w:hanging="681"/>
      </w:pPr>
      <w:rPr>
        <w:rFonts w:ascii="Symbol" w:hAnsi="Symbol" w:hint="default"/>
      </w:rPr>
    </w:lvl>
  </w:abstractNum>
  <w:abstractNum w:abstractNumId="4" w15:restartNumberingAfterBreak="0">
    <w:nsid w:val="30474A88"/>
    <w:multiLevelType w:val="hybridMultilevel"/>
    <w:tmpl w:val="2084CF8A"/>
    <w:lvl w:ilvl="0" w:tplc="0405000F">
      <w:start w:val="1"/>
      <w:numFmt w:val="decimal"/>
      <w:lvlText w:val="%1."/>
      <w:lvlJc w:val="left"/>
      <w:pPr>
        <w:ind w:left="76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42D47F4E"/>
    <w:multiLevelType w:val="hybridMultilevel"/>
    <w:tmpl w:val="2084CF8A"/>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45121017"/>
    <w:multiLevelType w:val="hybridMultilevel"/>
    <w:tmpl w:val="2084CF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D1A29C3"/>
    <w:multiLevelType w:val="hybridMultilevel"/>
    <w:tmpl w:val="2084CF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8530EEA"/>
    <w:multiLevelType w:val="hybridMultilevel"/>
    <w:tmpl w:val="2084CF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6060C1E"/>
    <w:multiLevelType w:val="multilevel"/>
    <w:tmpl w:val="D6889A52"/>
    <w:lvl w:ilvl="0">
      <w:start w:val="1"/>
      <w:numFmt w:val="decimal"/>
      <w:pStyle w:val="Nadpis1"/>
      <w:lvlText w:val="%1."/>
      <w:lvlJc w:val="left"/>
      <w:pPr>
        <w:tabs>
          <w:tab w:val="num" w:pos="567"/>
        </w:tabs>
        <w:ind w:left="567" w:hanging="567"/>
      </w:pPr>
      <w:rPr>
        <w:rFonts w:hint="default"/>
      </w:rPr>
    </w:lvl>
    <w:lvl w:ilvl="1">
      <w:start w:val="1"/>
      <w:numFmt w:val="lowerLetter"/>
      <w:pStyle w:val="Nadpis2"/>
      <w:lvlText w:val="(%2)"/>
      <w:lvlJc w:val="left"/>
      <w:pPr>
        <w:tabs>
          <w:tab w:val="num" w:pos="567"/>
        </w:tabs>
        <w:ind w:left="567" w:hanging="567"/>
      </w:pPr>
      <w:rPr>
        <w:rFonts w:hint="default"/>
      </w:rPr>
    </w:lvl>
    <w:lvl w:ilvl="2">
      <w:start w:val="1"/>
      <w:numFmt w:val="lowerRoman"/>
      <w:pStyle w:val="Nadpis3"/>
      <w:lvlText w:val="(%3)"/>
      <w:lvlJc w:val="left"/>
      <w:pPr>
        <w:tabs>
          <w:tab w:val="num" w:pos="1247"/>
        </w:tabs>
        <w:ind w:left="1247" w:hanging="680"/>
      </w:pPr>
      <w:rPr>
        <w:rFonts w:hint="default"/>
      </w:rPr>
    </w:lvl>
    <w:lvl w:ilvl="3">
      <w:start w:val="1"/>
      <w:numFmt w:val="lowerRoman"/>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0" w15:restartNumberingAfterBreak="0">
    <w:nsid w:val="79AE69FA"/>
    <w:multiLevelType w:val="hybridMultilevel"/>
    <w:tmpl w:val="2084CF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CEF42A0"/>
    <w:multiLevelType w:val="hybridMultilevel"/>
    <w:tmpl w:val="2084CF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47197006">
    <w:abstractNumId w:val="9"/>
  </w:num>
  <w:num w:numId="2" w16cid:durableId="1338189500">
    <w:abstractNumId w:val="2"/>
  </w:num>
  <w:num w:numId="3" w16cid:durableId="1731421637">
    <w:abstractNumId w:val="3"/>
  </w:num>
  <w:num w:numId="4" w16cid:durableId="372778414">
    <w:abstractNumId w:val="7"/>
  </w:num>
  <w:num w:numId="5" w16cid:durableId="2004434812">
    <w:abstractNumId w:val="8"/>
  </w:num>
  <w:num w:numId="6" w16cid:durableId="219564273">
    <w:abstractNumId w:val="6"/>
  </w:num>
  <w:num w:numId="7" w16cid:durableId="297495298">
    <w:abstractNumId w:val="11"/>
  </w:num>
  <w:num w:numId="8" w16cid:durableId="1870029957">
    <w:abstractNumId w:val="4"/>
  </w:num>
  <w:num w:numId="9" w16cid:durableId="2037458812">
    <w:abstractNumId w:val="10"/>
  </w:num>
  <w:num w:numId="10" w16cid:durableId="945964555">
    <w:abstractNumId w:val="5"/>
  </w:num>
  <w:num w:numId="11" w16cid:durableId="474838399">
    <w:abstractNumId w:val="0"/>
  </w:num>
  <w:num w:numId="12" w16cid:durableId="209177808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13A"/>
    <w:rsid w:val="0012733E"/>
    <w:rsid w:val="009441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B5FC5"/>
  <w15:docId w15:val="{7989A5FC-355D-44A5-93CE-8356BCADC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0" w:line="240" w:lineRule="auto"/>
    </w:pPr>
    <w:rPr>
      <w:rFonts w:ascii="Times New Roman" w:eastAsia="Times New Roman" w:hAnsi="Times New Roman" w:cs="Times New Roman"/>
      <w:szCs w:val="20"/>
      <w:lang w:eastAsia="cs-CZ"/>
    </w:rPr>
  </w:style>
  <w:style w:type="paragraph" w:styleId="Nadpis1">
    <w:name w:val="heading 1"/>
    <w:basedOn w:val="Normln"/>
    <w:next w:val="Nadpis2"/>
    <w:link w:val="Nadpis1Char"/>
    <w:qFormat/>
    <w:pPr>
      <w:keepNext/>
      <w:numPr>
        <w:numId w:val="1"/>
      </w:numPr>
      <w:spacing w:before="240" w:after="60"/>
      <w:outlineLvl w:val="0"/>
    </w:pPr>
    <w:rPr>
      <w:b/>
      <w:i/>
      <w:kern w:val="28"/>
    </w:rPr>
  </w:style>
  <w:style w:type="paragraph" w:styleId="Nadpis2">
    <w:name w:val="heading 2"/>
    <w:basedOn w:val="Normln"/>
    <w:link w:val="Nadpis2Char"/>
    <w:qFormat/>
    <w:pPr>
      <w:keepNext/>
      <w:numPr>
        <w:ilvl w:val="1"/>
        <w:numId w:val="1"/>
      </w:numPr>
      <w:spacing w:before="240" w:after="60"/>
      <w:outlineLvl w:val="1"/>
    </w:pPr>
  </w:style>
  <w:style w:type="paragraph" w:styleId="Nadpis3">
    <w:name w:val="heading 3"/>
    <w:basedOn w:val="Normln"/>
    <w:next w:val="Nadpis4"/>
    <w:link w:val="Nadpis3Char"/>
    <w:qFormat/>
    <w:pPr>
      <w:keepNext/>
      <w:numPr>
        <w:ilvl w:val="2"/>
        <w:numId w:val="1"/>
      </w:numPr>
      <w:spacing w:before="240" w:after="60"/>
      <w:outlineLvl w:val="2"/>
    </w:pPr>
  </w:style>
  <w:style w:type="paragraph" w:styleId="Nadpis4">
    <w:name w:val="heading 4"/>
    <w:basedOn w:val="Normln"/>
    <w:next w:val="Nadpis5"/>
    <w:link w:val="Nadpis4Char"/>
    <w:qFormat/>
    <w:pPr>
      <w:keepNext/>
      <w:numPr>
        <w:numId w:val="3"/>
      </w:numPr>
      <w:spacing w:before="240" w:after="60"/>
      <w:outlineLvl w:val="3"/>
    </w:pPr>
  </w:style>
  <w:style w:type="paragraph" w:styleId="Nadpis5">
    <w:name w:val="heading 5"/>
    <w:basedOn w:val="Normln"/>
    <w:next w:val="Nadpis6"/>
    <w:link w:val="Nadpis5Char"/>
    <w:qFormat/>
    <w:pPr>
      <w:numPr>
        <w:numId w:val="2"/>
      </w:numPr>
      <w:spacing w:before="240" w:after="60"/>
      <w:outlineLvl w:val="4"/>
    </w:pPr>
  </w:style>
  <w:style w:type="paragraph" w:styleId="Nadpis6">
    <w:name w:val="heading 6"/>
    <w:basedOn w:val="Normln"/>
    <w:next w:val="Normln"/>
    <w:link w:val="Nadpis6Char"/>
    <w:qFormat/>
    <w:pPr>
      <w:numPr>
        <w:ilvl w:val="5"/>
        <w:numId w:val="1"/>
      </w:numPr>
      <w:spacing w:before="240" w:after="240"/>
      <w:outlineLvl w:val="5"/>
    </w:pPr>
  </w:style>
  <w:style w:type="paragraph" w:styleId="Nadpis7">
    <w:name w:val="heading 7"/>
    <w:basedOn w:val="Normln"/>
    <w:next w:val="Normln"/>
    <w:link w:val="Nadpis7Char"/>
    <w:qFormat/>
    <w:pPr>
      <w:numPr>
        <w:ilvl w:val="6"/>
        <w:numId w:val="1"/>
      </w:numPr>
      <w:spacing w:before="240" w:after="60"/>
      <w:outlineLvl w:val="6"/>
    </w:pPr>
    <w:rPr>
      <w:rFonts w:ascii="Arial" w:hAnsi="Arial"/>
    </w:rPr>
  </w:style>
  <w:style w:type="paragraph" w:styleId="Nadpis8">
    <w:name w:val="heading 8"/>
    <w:basedOn w:val="Normln"/>
    <w:next w:val="Normln"/>
    <w:link w:val="Nadpis8Char"/>
    <w:qFormat/>
    <w:pPr>
      <w:numPr>
        <w:ilvl w:val="7"/>
        <w:numId w:val="1"/>
      </w:numPr>
      <w:spacing w:before="240" w:after="60"/>
      <w:outlineLvl w:val="7"/>
    </w:pPr>
    <w:rPr>
      <w:rFonts w:ascii="Arial" w:hAnsi="Arial"/>
      <w:i/>
    </w:rPr>
  </w:style>
  <w:style w:type="paragraph" w:styleId="Nadpis9">
    <w:name w:val="heading 9"/>
    <w:basedOn w:val="Normln"/>
    <w:next w:val="Normln"/>
    <w:link w:val="Nadpis9Char"/>
    <w:qFormat/>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pPr>
      <w:ind w:left="720"/>
      <w:contextualSpacing/>
    </w:p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style>
  <w:style w:type="paragraph" w:styleId="Textbubliny">
    <w:name w:val="Balloon Text"/>
    <w:basedOn w:val="Normln"/>
    <w:link w:val="TextbublinyChar"/>
    <w:uiPriority w:val="99"/>
    <w:semiHidden/>
    <w:unhideWhenUsed/>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table" w:styleId="Svtlstnovnzvraznn5">
    <w:name w:val="Light Shading Accent 5"/>
    <w:basedOn w:val="Normlntabulka"/>
    <w:uiPriority w:val="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Hypertextovodkaz">
    <w:name w:val="Hyperlink"/>
    <w:basedOn w:val="Standardnpsmoodstavce"/>
    <w:uiPriority w:val="99"/>
    <w:unhideWhenUsed/>
    <w:rPr>
      <w:color w:val="0000FF" w:themeColor="hyperlink"/>
      <w:u w:val="single"/>
    </w:rPr>
  </w:style>
  <w:style w:type="paragraph" w:styleId="Normlnweb">
    <w:name w:val="Normal (Web)"/>
    <w:basedOn w:val="Normln"/>
    <w:uiPriority w:val="99"/>
    <w:unhideWhenUsed/>
    <w:pPr>
      <w:spacing w:before="100" w:beforeAutospacing="1" w:after="100" w:afterAutospacing="1"/>
    </w:pPr>
    <w:rPr>
      <w:rFonts w:eastAsiaTheme="minorEastAsia"/>
      <w:sz w:val="24"/>
      <w:szCs w:val="24"/>
    </w:rPr>
  </w:style>
  <w:style w:type="character" w:styleId="Sledovanodkaz">
    <w:name w:val="FollowedHyperlink"/>
    <w:basedOn w:val="Standardnpsmoodstavce"/>
    <w:uiPriority w:val="99"/>
    <w:semiHidden/>
    <w:unhideWhenUsed/>
    <w:rPr>
      <w:color w:val="800080" w:themeColor="followedHyperlink"/>
      <w:u w:val="single"/>
    </w:rPr>
  </w:style>
  <w:style w:type="character" w:customStyle="1" w:styleId="Nadpis1Char">
    <w:name w:val="Nadpis 1 Char"/>
    <w:basedOn w:val="Standardnpsmoodstavce"/>
    <w:link w:val="Nadpis1"/>
    <w:rPr>
      <w:rFonts w:ascii="Times New Roman" w:eastAsia="Times New Roman" w:hAnsi="Times New Roman" w:cs="Times New Roman"/>
      <w:b/>
      <w:i/>
      <w:kern w:val="28"/>
      <w:szCs w:val="20"/>
      <w:lang w:val="en-GB" w:eastAsia="cs-CZ"/>
    </w:rPr>
  </w:style>
  <w:style w:type="character" w:customStyle="1" w:styleId="Nadpis2Char">
    <w:name w:val="Nadpis 2 Char"/>
    <w:basedOn w:val="Standardnpsmoodstavce"/>
    <w:link w:val="Nadpis2"/>
    <w:rPr>
      <w:rFonts w:ascii="Times New Roman" w:eastAsia="Times New Roman" w:hAnsi="Times New Roman" w:cs="Times New Roman"/>
      <w:szCs w:val="20"/>
      <w:lang w:val="en-GB" w:eastAsia="cs-CZ"/>
    </w:rPr>
  </w:style>
  <w:style w:type="character" w:customStyle="1" w:styleId="Nadpis3Char">
    <w:name w:val="Nadpis 3 Char"/>
    <w:basedOn w:val="Standardnpsmoodstavce"/>
    <w:link w:val="Nadpis3"/>
    <w:rPr>
      <w:rFonts w:ascii="Times New Roman" w:eastAsia="Times New Roman" w:hAnsi="Times New Roman" w:cs="Times New Roman"/>
      <w:szCs w:val="20"/>
      <w:lang w:val="en-GB" w:eastAsia="cs-CZ"/>
    </w:rPr>
  </w:style>
  <w:style w:type="character" w:customStyle="1" w:styleId="Nadpis4Char">
    <w:name w:val="Nadpis 4 Char"/>
    <w:basedOn w:val="Standardnpsmoodstavce"/>
    <w:link w:val="Nadpis4"/>
    <w:rPr>
      <w:rFonts w:ascii="Times New Roman" w:eastAsia="Times New Roman" w:hAnsi="Times New Roman" w:cs="Times New Roman"/>
      <w:szCs w:val="20"/>
      <w:lang w:val="en-GB" w:eastAsia="cs-CZ"/>
    </w:rPr>
  </w:style>
  <w:style w:type="character" w:customStyle="1" w:styleId="Nadpis5Char">
    <w:name w:val="Nadpis 5 Char"/>
    <w:basedOn w:val="Standardnpsmoodstavce"/>
    <w:link w:val="Nadpis5"/>
    <w:rPr>
      <w:rFonts w:ascii="Times New Roman" w:eastAsia="Times New Roman" w:hAnsi="Times New Roman" w:cs="Times New Roman"/>
      <w:szCs w:val="20"/>
      <w:lang w:val="en-GB" w:eastAsia="cs-CZ"/>
    </w:rPr>
  </w:style>
  <w:style w:type="character" w:customStyle="1" w:styleId="Nadpis6Char">
    <w:name w:val="Nadpis 6 Char"/>
    <w:basedOn w:val="Standardnpsmoodstavce"/>
    <w:link w:val="Nadpis6"/>
    <w:rPr>
      <w:rFonts w:ascii="Times New Roman" w:eastAsia="Times New Roman" w:hAnsi="Times New Roman" w:cs="Times New Roman"/>
      <w:szCs w:val="20"/>
      <w:lang w:val="en-GB" w:eastAsia="cs-CZ"/>
    </w:rPr>
  </w:style>
  <w:style w:type="character" w:customStyle="1" w:styleId="Nadpis7Char">
    <w:name w:val="Nadpis 7 Char"/>
    <w:basedOn w:val="Standardnpsmoodstavce"/>
    <w:link w:val="Nadpis7"/>
    <w:rPr>
      <w:rFonts w:ascii="Arial" w:eastAsia="Times New Roman" w:hAnsi="Arial" w:cs="Times New Roman"/>
      <w:szCs w:val="20"/>
      <w:lang w:val="en-GB" w:eastAsia="cs-CZ"/>
    </w:rPr>
  </w:style>
  <w:style w:type="character" w:customStyle="1" w:styleId="Nadpis8Char">
    <w:name w:val="Nadpis 8 Char"/>
    <w:basedOn w:val="Standardnpsmoodstavce"/>
    <w:link w:val="Nadpis8"/>
    <w:rPr>
      <w:rFonts w:ascii="Arial" w:eastAsia="Times New Roman" w:hAnsi="Arial" w:cs="Times New Roman"/>
      <w:i/>
      <w:szCs w:val="20"/>
      <w:lang w:val="en-GB" w:eastAsia="cs-CZ"/>
    </w:rPr>
  </w:style>
  <w:style w:type="character" w:customStyle="1" w:styleId="Nadpis9Char">
    <w:name w:val="Nadpis 9 Char"/>
    <w:basedOn w:val="Standardnpsmoodstavce"/>
    <w:link w:val="Nadpis9"/>
    <w:rPr>
      <w:rFonts w:ascii="Arial" w:eastAsia="Times New Roman" w:hAnsi="Arial" w:cs="Times New Roman"/>
      <w:b/>
      <w:i/>
      <w:sz w:val="18"/>
      <w:szCs w:val="20"/>
      <w:lang w:val="en-GB" w:eastAsia="cs-CZ"/>
    </w:rPr>
  </w:style>
  <w:style w:type="character" w:styleId="Nevyeenzmnka">
    <w:name w:val="Unresolved Mention"/>
    <w:basedOn w:val="Standardnpsmoodstavce"/>
    <w:uiPriority w:val="99"/>
    <w:semiHidden/>
    <w:unhideWhenUsed/>
    <w:rPr>
      <w:color w:val="605E5C"/>
      <w:shd w:val="clear" w:color="auto" w:fill="E1DFDD"/>
    </w:rPr>
  </w:style>
  <w:style w:type="table" w:customStyle="1" w:styleId="Mkatabulky1">
    <w:name w:val="Mřížka tabulky1"/>
    <w:basedOn w:val="Normlntabulka"/>
    <w:next w:val="Mkatabulky"/>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3496">
      <w:bodyDiv w:val="1"/>
      <w:marLeft w:val="0"/>
      <w:marRight w:val="0"/>
      <w:marTop w:val="0"/>
      <w:marBottom w:val="0"/>
      <w:divBdr>
        <w:top w:val="none" w:sz="0" w:space="0" w:color="auto"/>
        <w:left w:val="none" w:sz="0" w:space="0" w:color="auto"/>
        <w:bottom w:val="none" w:sz="0" w:space="0" w:color="auto"/>
        <w:right w:val="none" w:sz="0" w:space="0" w:color="auto"/>
      </w:divBdr>
    </w:div>
    <w:div w:id="5061548">
      <w:bodyDiv w:val="1"/>
      <w:marLeft w:val="0"/>
      <w:marRight w:val="0"/>
      <w:marTop w:val="0"/>
      <w:marBottom w:val="0"/>
      <w:divBdr>
        <w:top w:val="none" w:sz="0" w:space="0" w:color="auto"/>
        <w:left w:val="none" w:sz="0" w:space="0" w:color="auto"/>
        <w:bottom w:val="none" w:sz="0" w:space="0" w:color="auto"/>
        <w:right w:val="none" w:sz="0" w:space="0" w:color="auto"/>
      </w:divBdr>
    </w:div>
    <w:div w:id="9719712">
      <w:bodyDiv w:val="1"/>
      <w:marLeft w:val="0"/>
      <w:marRight w:val="0"/>
      <w:marTop w:val="0"/>
      <w:marBottom w:val="0"/>
      <w:divBdr>
        <w:top w:val="none" w:sz="0" w:space="0" w:color="auto"/>
        <w:left w:val="none" w:sz="0" w:space="0" w:color="auto"/>
        <w:bottom w:val="none" w:sz="0" w:space="0" w:color="auto"/>
        <w:right w:val="none" w:sz="0" w:space="0" w:color="auto"/>
      </w:divBdr>
    </w:div>
    <w:div w:id="10911441">
      <w:bodyDiv w:val="1"/>
      <w:marLeft w:val="0"/>
      <w:marRight w:val="0"/>
      <w:marTop w:val="0"/>
      <w:marBottom w:val="0"/>
      <w:divBdr>
        <w:top w:val="none" w:sz="0" w:space="0" w:color="auto"/>
        <w:left w:val="none" w:sz="0" w:space="0" w:color="auto"/>
        <w:bottom w:val="none" w:sz="0" w:space="0" w:color="auto"/>
        <w:right w:val="none" w:sz="0" w:space="0" w:color="auto"/>
      </w:divBdr>
    </w:div>
    <w:div w:id="12734347">
      <w:bodyDiv w:val="1"/>
      <w:marLeft w:val="0"/>
      <w:marRight w:val="0"/>
      <w:marTop w:val="0"/>
      <w:marBottom w:val="0"/>
      <w:divBdr>
        <w:top w:val="none" w:sz="0" w:space="0" w:color="auto"/>
        <w:left w:val="none" w:sz="0" w:space="0" w:color="auto"/>
        <w:bottom w:val="none" w:sz="0" w:space="0" w:color="auto"/>
        <w:right w:val="none" w:sz="0" w:space="0" w:color="auto"/>
      </w:divBdr>
    </w:div>
    <w:div w:id="20251302">
      <w:bodyDiv w:val="1"/>
      <w:marLeft w:val="0"/>
      <w:marRight w:val="0"/>
      <w:marTop w:val="0"/>
      <w:marBottom w:val="0"/>
      <w:divBdr>
        <w:top w:val="none" w:sz="0" w:space="0" w:color="auto"/>
        <w:left w:val="none" w:sz="0" w:space="0" w:color="auto"/>
        <w:bottom w:val="none" w:sz="0" w:space="0" w:color="auto"/>
        <w:right w:val="none" w:sz="0" w:space="0" w:color="auto"/>
      </w:divBdr>
    </w:div>
    <w:div w:id="22630206">
      <w:bodyDiv w:val="1"/>
      <w:marLeft w:val="0"/>
      <w:marRight w:val="0"/>
      <w:marTop w:val="0"/>
      <w:marBottom w:val="0"/>
      <w:divBdr>
        <w:top w:val="none" w:sz="0" w:space="0" w:color="auto"/>
        <w:left w:val="none" w:sz="0" w:space="0" w:color="auto"/>
        <w:bottom w:val="none" w:sz="0" w:space="0" w:color="auto"/>
        <w:right w:val="none" w:sz="0" w:space="0" w:color="auto"/>
      </w:divBdr>
    </w:div>
    <w:div w:id="25906671">
      <w:bodyDiv w:val="1"/>
      <w:marLeft w:val="0"/>
      <w:marRight w:val="0"/>
      <w:marTop w:val="0"/>
      <w:marBottom w:val="0"/>
      <w:divBdr>
        <w:top w:val="none" w:sz="0" w:space="0" w:color="auto"/>
        <w:left w:val="none" w:sz="0" w:space="0" w:color="auto"/>
        <w:bottom w:val="none" w:sz="0" w:space="0" w:color="auto"/>
        <w:right w:val="none" w:sz="0" w:space="0" w:color="auto"/>
      </w:divBdr>
    </w:div>
    <w:div w:id="28456847">
      <w:bodyDiv w:val="1"/>
      <w:marLeft w:val="0"/>
      <w:marRight w:val="0"/>
      <w:marTop w:val="0"/>
      <w:marBottom w:val="0"/>
      <w:divBdr>
        <w:top w:val="none" w:sz="0" w:space="0" w:color="auto"/>
        <w:left w:val="none" w:sz="0" w:space="0" w:color="auto"/>
        <w:bottom w:val="none" w:sz="0" w:space="0" w:color="auto"/>
        <w:right w:val="none" w:sz="0" w:space="0" w:color="auto"/>
      </w:divBdr>
    </w:div>
    <w:div w:id="33970781">
      <w:bodyDiv w:val="1"/>
      <w:marLeft w:val="0"/>
      <w:marRight w:val="0"/>
      <w:marTop w:val="0"/>
      <w:marBottom w:val="0"/>
      <w:divBdr>
        <w:top w:val="none" w:sz="0" w:space="0" w:color="auto"/>
        <w:left w:val="none" w:sz="0" w:space="0" w:color="auto"/>
        <w:bottom w:val="none" w:sz="0" w:space="0" w:color="auto"/>
        <w:right w:val="none" w:sz="0" w:space="0" w:color="auto"/>
      </w:divBdr>
    </w:div>
    <w:div w:id="35786937">
      <w:bodyDiv w:val="1"/>
      <w:marLeft w:val="0"/>
      <w:marRight w:val="0"/>
      <w:marTop w:val="0"/>
      <w:marBottom w:val="0"/>
      <w:divBdr>
        <w:top w:val="none" w:sz="0" w:space="0" w:color="auto"/>
        <w:left w:val="none" w:sz="0" w:space="0" w:color="auto"/>
        <w:bottom w:val="none" w:sz="0" w:space="0" w:color="auto"/>
        <w:right w:val="none" w:sz="0" w:space="0" w:color="auto"/>
      </w:divBdr>
    </w:div>
    <w:div w:id="42288616">
      <w:bodyDiv w:val="1"/>
      <w:marLeft w:val="0"/>
      <w:marRight w:val="0"/>
      <w:marTop w:val="0"/>
      <w:marBottom w:val="0"/>
      <w:divBdr>
        <w:top w:val="none" w:sz="0" w:space="0" w:color="auto"/>
        <w:left w:val="none" w:sz="0" w:space="0" w:color="auto"/>
        <w:bottom w:val="none" w:sz="0" w:space="0" w:color="auto"/>
        <w:right w:val="none" w:sz="0" w:space="0" w:color="auto"/>
      </w:divBdr>
    </w:div>
    <w:div w:id="44914183">
      <w:bodyDiv w:val="1"/>
      <w:marLeft w:val="0"/>
      <w:marRight w:val="0"/>
      <w:marTop w:val="0"/>
      <w:marBottom w:val="0"/>
      <w:divBdr>
        <w:top w:val="none" w:sz="0" w:space="0" w:color="auto"/>
        <w:left w:val="none" w:sz="0" w:space="0" w:color="auto"/>
        <w:bottom w:val="none" w:sz="0" w:space="0" w:color="auto"/>
        <w:right w:val="none" w:sz="0" w:space="0" w:color="auto"/>
      </w:divBdr>
    </w:div>
    <w:div w:id="47994673">
      <w:bodyDiv w:val="1"/>
      <w:marLeft w:val="0"/>
      <w:marRight w:val="0"/>
      <w:marTop w:val="0"/>
      <w:marBottom w:val="0"/>
      <w:divBdr>
        <w:top w:val="none" w:sz="0" w:space="0" w:color="auto"/>
        <w:left w:val="none" w:sz="0" w:space="0" w:color="auto"/>
        <w:bottom w:val="none" w:sz="0" w:space="0" w:color="auto"/>
        <w:right w:val="none" w:sz="0" w:space="0" w:color="auto"/>
      </w:divBdr>
    </w:div>
    <w:div w:id="51730851">
      <w:bodyDiv w:val="1"/>
      <w:marLeft w:val="0"/>
      <w:marRight w:val="0"/>
      <w:marTop w:val="0"/>
      <w:marBottom w:val="0"/>
      <w:divBdr>
        <w:top w:val="none" w:sz="0" w:space="0" w:color="auto"/>
        <w:left w:val="none" w:sz="0" w:space="0" w:color="auto"/>
        <w:bottom w:val="none" w:sz="0" w:space="0" w:color="auto"/>
        <w:right w:val="none" w:sz="0" w:space="0" w:color="auto"/>
      </w:divBdr>
    </w:div>
    <w:div w:id="63378252">
      <w:bodyDiv w:val="1"/>
      <w:marLeft w:val="0"/>
      <w:marRight w:val="0"/>
      <w:marTop w:val="0"/>
      <w:marBottom w:val="0"/>
      <w:divBdr>
        <w:top w:val="none" w:sz="0" w:space="0" w:color="auto"/>
        <w:left w:val="none" w:sz="0" w:space="0" w:color="auto"/>
        <w:bottom w:val="none" w:sz="0" w:space="0" w:color="auto"/>
        <w:right w:val="none" w:sz="0" w:space="0" w:color="auto"/>
      </w:divBdr>
    </w:div>
    <w:div w:id="66805604">
      <w:bodyDiv w:val="1"/>
      <w:marLeft w:val="0"/>
      <w:marRight w:val="0"/>
      <w:marTop w:val="0"/>
      <w:marBottom w:val="0"/>
      <w:divBdr>
        <w:top w:val="none" w:sz="0" w:space="0" w:color="auto"/>
        <w:left w:val="none" w:sz="0" w:space="0" w:color="auto"/>
        <w:bottom w:val="none" w:sz="0" w:space="0" w:color="auto"/>
        <w:right w:val="none" w:sz="0" w:space="0" w:color="auto"/>
      </w:divBdr>
    </w:div>
    <w:div w:id="67271036">
      <w:bodyDiv w:val="1"/>
      <w:marLeft w:val="0"/>
      <w:marRight w:val="0"/>
      <w:marTop w:val="0"/>
      <w:marBottom w:val="0"/>
      <w:divBdr>
        <w:top w:val="none" w:sz="0" w:space="0" w:color="auto"/>
        <w:left w:val="none" w:sz="0" w:space="0" w:color="auto"/>
        <w:bottom w:val="none" w:sz="0" w:space="0" w:color="auto"/>
        <w:right w:val="none" w:sz="0" w:space="0" w:color="auto"/>
      </w:divBdr>
    </w:div>
    <w:div w:id="76100747">
      <w:bodyDiv w:val="1"/>
      <w:marLeft w:val="0"/>
      <w:marRight w:val="0"/>
      <w:marTop w:val="0"/>
      <w:marBottom w:val="0"/>
      <w:divBdr>
        <w:top w:val="none" w:sz="0" w:space="0" w:color="auto"/>
        <w:left w:val="none" w:sz="0" w:space="0" w:color="auto"/>
        <w:bottom w:val="none" w:sz="0" w:space="0" w:color="auto"/>
        <w:right w:val="none" w:sz="0" w:space="0" w:color="auto"/>
      </w:divBdr>
    </w:div>
    <w:div w:id="76757318">
      <w:bodyDiv w:val="1"/>
      <w:marLeft w:val="0"/>
      <w:marRight w:val="0"/>
      <w:marTop w:val="0"/>
      <w:marBottom w:val="0"/>
      <w:divBdr>
        <w:top w:val="none" w:sz="0" w:space="0" w:color="auto"/>
        <w:left w:val="none" w:sz="0" w:space="0" w:color="auto"/>
        <w:bottom w:val="none" w:sz="0" w:space="0" w:color="auto"/>
        <w:right w:val="none" w:sz="0" w:space="0" w:color="auto"/>
      </w:divBdr>
    </w:div>
    <w:div w:id="83034705">
      <w:bodyDiv w:val="1"/>
      <w:marLeft w:val="0"/>
      <w:marRight w:val="0"/>
      <w:marTop w:val="0"/>
      <w:marBottom w:val="0"/>
      <w:divBdr>
        <w:top w:val="none" w:sz="0" w:space="0" w:color="auto"/>
        <w:left w:val="none" w:sz="0" w:space="0" w:color="auto"/>
        <w:bottom w:val="none" w:sz="0" w:space="0" w:color="auto"/>
        <w:right w:val="none" w:sz="0" w:space="0" w:color="auto"/>
      </w:divBdr>
    </w:div>
    <w:div w:id="100615392">
      <w:bodyDiv w:val="1"/>
      <w:marLeft w:val="0"/>
      <w:marRight w:val="0"/>
      <w:marTop w:val="0"/>
      <w:marBottom w:val="0"/>
      <w:divBdr>
        <w:top w:val="none" w:sz="0" w:space="0" w:color="auto"/>
        <w:left w:val="none" w:sz="0" w:space="0" w:color="auto"/>
        <w:bottom w:val="none" w:sz="0" w:space="0" w:color="auto"/>
        <w:right w:val="none" w:sz="0" w:space="0" w:color="auto"/>
      </w:divBdr>
    </w:div>
    <w:div w:id="105463745">
      <w:bodyDiv w:val="1"/>
      <w:marLeft w:val="0"/>
      <w:marRight w:val="0"/>
      <w:marTop w:val="0"/>
      <w:marBottom w:val="0"/>
      <w:divBdr>
        <w:top w:val="none" w:sz="0" w:space="0" w:color="auto"/>
        <w:left w:val="none" w:sz="0" w:space="0" w:color="auto"/>
        <w:bottom w:val="none" w:sz="0" w:space="0" w:color="auto"/>
        <w:right w:val="none" w:sz="0" w:space="0" w:color="auto"/>
      </w:divBdr>
    </w:div>
    <w:div w:id="116528435">
      <w:bodyDiv w:val="1"/>
      <w:marLeft w:val="0"/>
      <w:marRight w:val="0"/>
      <w:marTop w:val="0"/>
      <w:marBottom w:val="0"/>
      <w:divBdr>
        <w:top w:val="none" w:sz="0" w:space="0" w:color="auto"/>
        <w:left w:val="none" w:sz="0" w:space="0" w:color="auto"/>
        <w:bottom w:val="none" w:sz="0" w:space="0" w:color="auto"/>
        <w:right w:val="none" w:sz="0" w:space="0" w:color="auto"/>
      </w:divBdr>
    </w:div>
    <w:div w:id="119497995">
      <w:bodyDiv w:val="1"/>
      <w:marLeft w:val="0"/>
      <w:marRight w:val="0"/>
      <w:marTop w:val="0"/>
      <w:marBottom w:val="0"/>
      <w:divBdr>
        <w:top w:val="none" w:sz="0" w:space="0" w:color="auto"/>
        <w:left w:val="none" w:sz="0" w:space="0" w:color="auto"/>
        <w:bottom w:val="none" w:sz="0" w:space="0" w:color="auto"/>
        <w:right w:val="none" w:sz="0" w:space="0" w:color="auto"/>
      </w:divBdr>
    </w:div>
    <w:div w:id="119998442">
      <w:bodyDiv w:val="1"/>
      <w:marLeft w:val="0"/>
      <w:marRight w:val="0"/>
      <w:marTop w:val="0"/>
      <w:marBottom w:val="0"/>
      <w:divBdr>
        <w:top w:val="none" w:sz="0" w:space="0" w:color="auto"/>
        <w:left w:val="none" w:sz="0" w:space="0" w:color="auto"/>
        <w:bottom w:val="none" w:sz="0" w:space="0" w:color="auto"/>
        <w:right w:val="none" w:sz="0" w:space="0" w:color="auto"/>
      </w:divBdr>
    </w:div>
    <w:div w:id="122621285">
      <w:bodyDiv w:val="1"/>
      <w:marLeft w:val="0"/>
      <w:marRight w:val="0"/>
      <w:marTop w:val="0"/>
      <w:marBottom w:val="0"/>
      <w:divBdr>
        <w:top w:val="none" w:sz="0" w:space="0" w:color="auto"/>
        <w:left w:val="none" w:sz="0" w:space="0" w:color="auto"/>
        <w:bottom w:val="none" w:sz="0" w:space="0" w:color="auto"/>
        <w:right w:val="none" w:sz="0" w:space="0" w:color="auto"/>
      </w:divBdr>
    </w:div>
    <w:div w:id="125583713">
      <w:bodyDiv w:val="1"/>
      <w:marLeft w:val="0"/>
      <w:marRight w:val="0"/>
      <w:marTop w:val="0"/>
      <w:marBottom w:val="0"/>
      <w:divBdr>
        <w:top w:val="none" w:sz="0" w:space="0" w:color="auto"/>
        <w:left w:val="none" w:sz="0" w:space="0" w:color="auto"/>
        <w:bottom w:val="none" w:sz="0" w:space="0" w:color="auto"/>
        <w:right w:val="none" w:sz="0" w:space="0" w:color="auto"/>
      </w:divBdr>
    </w:div>
    <w:div w:id="127554395">
      <w:bodyDiv w:val="1"/>
      <w:marLeft w:val="0"/>
      <w:marRight w:val="0"/>
      <w:marTop w:val="0"/>
      <w:marBottom w:val="0"/>
      <w:divBdr>
        <w:top w:val="none" w:sz="0" w:space="0" w:color="auto"/>
        <w:left w:val="none" w:sz="0" w:space="0" w:color="auto"/>
        <w:bottom w:val="none" w:sz="0" w:space="0" w:color="auto"/>
        <w:right w:val="none" w:sz="0" w:space="0" w:color="auto"/>
      </w:divBdr>
    </w:div>
    <w:div w:id="128787512">
      <w:bodyDiv w:val="1"/>
      <w:marLeft w:val="0"/>
      <w:marRight w:val="0"/>
      <w:marTop w:val="0"/>
      <w:marBottom w:val="0"/>
      <w:divBdr>
        <w:top w:val="none" w:sz="0" w:space="0" w:color="auto"/>
        <w:left w:val="none" w:sz="0" w:space="0" w:color="auto"/>
        <w:bottom w:val="none" w:sz="0" w:space="0" w:color="auto"/>
        <w:right w:val="none" w:sz="0" w:space="0" w:color="auto"/>
      </w:divBdr>
    </w:div>
    <w:div w:id="135225536">
      <w:bodyDiv w:val="1"/>
      <w:marLeft w:val="0"/>
      <w:marRight w:val="0"/>
      <w:marTop w:val="0"/>
      <w:marBottom w:val="0"/>
      <w:divBdr>
        <w:top w:val="none" w:sz="0" w:space="0" w:color="auto"/>
        <w:left w:val="none" w:sz="0" w:space="0" w:color="auto"/>
        <w:bottom w:val="none" w:sz="0" w:space="0" w:color="auto"/>
        <w:right w:val="none" w:sz="0" w:space="0" w:color="auto"/>
      </w:divBdr>
    </w:div>
    <w:div w:id="137381676">
      <w:bodyDiv w:val="1"/>
      <w:marLeft w:val="0"/>
      <w:marRight w:val="0"/>
      <w:marTop w:val="0"/>
      <w:marBottom w:val="0"/>
      <w:divBdr>
        <w:top w:val="none" w:sz="0" w:space="0" w:color="auto"/>
        <w:left w:val="none" w:sz="0" w:space="0" w:color="auto"/>
        <w:bottom w:val="none" w:sz="0" w:space="0" w:color="auto"/>
        <w:right w:val="none" w:sz="0" w:space="0" w:color="auto"/>
      </w:divBdr>
    </w:div>
    <w:div w:id="148985841">
      <w:bodyDiv w:val="1"/>
      <w:marLeft w:val="0"/>
      <w:marRight w:val="0"/>
      <w:marTop w:val="0"/>
      <w:marBottom w:val="0"/>
      <w:divBdr>
        <w:top w:val="none" w:sz="0" w:space="0" w:color="auto"/>
        <w:left w:val="none" w:sz="0" w:space="0" w:color="auto"/>
        <w:bottom w:val="none" w:sz="0" w:space="0" w:color="auto"/>
        <w:right w:val="none" w:sz="0" w:space="0" w:color="auto"/>
      </w:divBdr>
      <w:divsChild>
        <w:div w:id="677191776">
          <w:marLeft w:val="0"/>
          <w:marRight w:val="0"/>
          <w:marTop w:val="0"/>
          <w:marBottom w:val="0"/>
          <w:divBdr>
            <w:top w:val="none" w:sz="0" w:space="0" w:color="auto"/>
            <w:left w:val="none" w:sz="0" w:space="0" w:color="auto"/>
            <w:bottom w:val="none" w:sz="0" w:space="0" w:color="auto"/>
            <w:right w:val="none" w:sz="0" w:space="0" w:color="auto"/>
          </w:divBdr>
          <w:divsChild>
            <w:div w:id="457534749">
              <w:marLeft w:val="0"/>
              <w:marRight w:val="0"/>
              <w:marTop w:val="0"/>
              <w:marBottom w:val="0"/>
              <w:divBdr>
                <w:top w:val="none" w:sz="0" w:space="0" w:color="auto"/>
                <w:left w:val="none" w:sz="0" w:space="0" w:color="auto"/>
                <w:bottom w:val="none" w:sz="0" w:space="0" w:color="auto"/>
                <w:right w:val="none" w:sz="0" w:space="0" w:color="auto"/>
              </w:divBdr>
              <w:divsChild>
                <w:div w:id="3826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23348">
      <w:bodyDiv w:val="1"/>
      <w:marLeft w:val="0"/>
      <w:marRight w:val="0"/>
      <w:marTop w:val="0"/>
      <w:marBottom w:val="0"/>
      <w:divBdr>
        <w:top w:val="none" w:sz="0" w:space="0" w:color="auto"/>
        <w:left w:val="none" w:sz="0" w:space="0" w:color="auto"/>
        <w:bottom w:val="none" w:sz="0" w:space="0" w:color="auto"/>
        <w:right w:val="none" w:sz="0" w:space="0" w:color="auto"/>
      </w:divBdr>
    </w:div>
    <w:div w:id="168760076">
      <w:bodyDiv w:val="1"/>
      <w:marLeft w:val="0"/>
      <w:marRight w:val="0"/>
      <w:marTop w:val="0"/>
      <w:marBottom w:val="0"/>
      <w:divBdr>
        <w:top w:val="none" w:sz="0" w:space="0" w:color="auto"/>
        <w:left w:val="none" w:sz="0" w:space="0" w:color="auto"/>
        <w:bottom w:val="none" w:sz="0" w:space="0" w:color="auto"/>
        <w:right w:val="none" w:sz="0" w:space="0" w:color="auto"/>
      </w:divBdr>
    </w:div>
    <w:div w:id="184684389">
      <w:bodyDiv w:val="1"/>
      <w:marLeft w:val="0"/>
      <w:marRight w:val="0"/>
      <w:marTop w:val="0"/>
      <w:marBottom w:val="0"/>
      <w:divBdr>
        <w:top w:val="none" w:sz="0" w:space="0" w:color="auto"/>
        <w:left w:val="none" w:sz="0" w:space="0" w:color="auto"/>
        <w:bottom w:val="none" w:sz="0" w:space="0" w:color="auto"/>
        <w:right w:val="none" w:sz="0" w:space="0" w:color="auto"/>
      </w:divBdr>
    </w:div>
    <w:div w:id="192621288">
      <w:bodyDiv w:val="1"/>
      <w:marLeft w:val="0"/>
      <w:marRight w:val="0"/>
      <w:marTop w:val="0"/>
      <w:marBottom w:val="0"/>
      <w:divBdr>
        <w:top w:val="none" w:sz="0" w:space="0" w:color="auto"/>
        <w:left w:val="none" w:sz="0" w:space="0" w:color="auto"/>
        <w:bottom w:val="none" w:sz="0" w:space="0" w:color="auto"/>
        <w:right w:val="none" w:sz="0" w:space="0" w:color="auto"/>
      </w:divBdr>
    </w:div>
    <w:div w:id="210970035">
      <w:bodyDiv w:val="1"/>
      <w:marLeft w:val="0"/>
      <w:marRight w:val="0"/>
      <w:marTop w:val="0"/>
      <w:marBottom w:val="0"/>
      <w:divBdr>
        <w:top w:val="none" w:sz="0" w:space="0" w:color="auto"/>
        <w:left w:val="none" w:sz="0" w:space="0" w:color="auto"/>
        <w:bottom w:val="none" w:sz="0" w:space="0" w:color="auto"/>
        <w:right w:val="none" w:sz="0" w:space="0" w:color="auto"/>
      </w:divBdr>
    </w:div>
    <w:div w:id="214003058">
      <w:bodyDiv w:val="1"/>
      <w:marLeft w:val="0"/>
      <w:marRight w:val="0"/>
      <w:marTop w:val="0"/>
      <w:marBottom w:val="0"/>
      <w:divBdr>
        <w:top w:val="none" w:sz="0" w:space="0" w:color="auto"/>
        <w:left w:val="none" w:sz="0" w:space="0" w:color="auto"/>
        <w:bottom w:val="none" w:sz="0" w:space="0" w:color="auto"/>
        <w:right w:val="none" w:sz="0" w:space="0" w:color="auto"/>
      </w:divBdr>
    </w:div>
    <w:div w:id="214706412">
      <w:bodyDiv w:val="1"/>
      <w:marLeft w:val="0"/>
      <w:marRight w:val="0"/>
      <w:marTop w:val="0"/>
      <w:marBottom w:val="0"/>
      <w:divBdr>
        <w:top w:val="none" w:sz="0" w:space="0" w:color="auto"/>
        <w:left w:val="none" w:sz="0" w:space="0" w:color="auto"/>
        <w:bottom w:val="none" w:sz="0" w:space="0" w:color="auto"/>
        <w:right w:val="none" w:sz="0" w:space="0" w:color="auto"/>
      </w:divBdr>
    </w:div>
    <w:div w:id="219949017">
      <w:bodyDiv w:val="1"/>
      <w:marLeft w:val="0"/>
      <w:marRight w:val="0"/>
      <w:marTop w:val="0"/>
      <w:marBottom w:val="0"/>
      <w:divBdr>
        <w:top w:val="none" w:sz="0" w:space="0" w:color="auto"/>
        <w:left w:val="none" w:sz="0" w:space="0" w:color="auto"/>
        <w:bottom w:val="none" w:sz="0" w:space="0" w:color="auto"/>
        <w:right w:val="none" w:sz="0" w:space="0" w:color="auto"/>
      </w:divBdr>
    </w:div>
    <w:div w:id="222953639">
      <w:bodyDiv w:val="1"/>
      <w:marLeft w:val="0"/>
      <w:marRight w:val="0"/>
      <w:marTop w:val="0"/>
      <w:marBottom w:val="0"/>
      <w:divBdr>
        <w:top w:val="none" w:sz="0" w:space="0" w:color="auto"/>
        <w:left w:val="none" w:sz="0" w:space="0" w:color="auto"/>
        <w:bottom w:val="none" w:sz="0" w:space="0" w:color="auto"/>
        <w:right w:val="none" w:sz="0" w:space="0" w:color="auto"/>
      </w:divBdr>
    </w:div>
    <w:div w:id="229003383">
      <w:bodyDiv w:val="1"/>
      <w:marLeft w:val="0"/>
      <w:marRight w:val="0"/>
      <w:marTop w:val="0"/>
      <w:marBottom w:val="0"/>
      <w:divBdr>
        <w:top w:val="none" w:sz="0" w:space="0" w:color="auto"/>
        <w:left w:val="none" w:sz="0" w:space="0" w:color="auto"/>
        <w:bottom w:val="none" w:sz="0" w:space="0" w:color="auto"/>
        <w:right w:val="none" w:sz="0" w:space="0" w:color="auto"/>
      </w:divBdr>
    </w:div>
    <w:div w:id="231157620">
      <w:bodyDiv w:val="1"/>
      <w:marLeft w:val="0"/>
      <w:marRight w:val="0"/>
      <w:marTop w:val="0"/>
      <w:marBottom w:val="0"/>
      <w:divBdr>
        <w:top w:val="none" w:sz="0" w:space="0" w:color="auto"/>
        <w:left w:val="none" w:sz="0" w:space="0" w:color="auto"/>
        <w:bottom w:val="none" w:sz="0" w:space="0" w:color="auto"/>
        <w:right w:val="none" w:sz="0" w:space="0" w:color="auto"/>
      </w:divBdr>
    </w:div>
    <w:div w:id="256256256">
      <w:bodyDiv w:val="1"/>
      <w:marLeft w:val="0"/>
      <w:marRight w:val="0"/>
      <w:marTop w:val="0"/>
      <w:marBottom w:val="0"/>
      <w:divBdr>
        <w:top w:val="none" w:sz="0" w:space="0" w:color="auto"/>
        <w:left w:val="none" w:sz="0" w:space="0" w:color="auto"/>
        <w:bottom w:val="none" w:sz="0" w:space="0" w:color="auto"/>
        <w:right w:val="none" w:sz="0" w:space="0" w:color="auto"/>
      </w:divBdr>
    </w:div>
    <w:div w:id="260069105">
      <w:bodyDiv w:val="1"/>
      <w:marLeft w:val="0"/>
      <w:marRight w:val="0"/>
      <w:marTop w:val="0"/>
      <w:marBottom w:val="0"/>
      <w:divBdr>
        <w:top w:val="none" w:sz="0" w:space="0" w:color="auto"/>
        <w:left w:val="none" w:sz="0" w:space="0" w:color="auto"/>
        <w:bottom w:val="none" w:sz="0" w:space="0" w:color="auto"/>
        <w:right w:val="none" w:sz="0" w:space="0" w:color="auto"/>
      </w:divBdr>
    </w:div>
    <w:div w:id="262811796">
      <w:bodyDiv w:val="1"/>
      <w:marLeft w:val="0"/>
      <w:marRight w:val="0"/>
      <w:marTop w:val="0"/>
      <w:marBottom w:val="0"/>
      <w:divBdr>
        <w:top w:val="none" w:sz="0" w:space="0" w:color="auto"/>
        <w:left w:val="none" w:sz="0" w:space="0" w:color="auto"/>
        <w:bottom w:val="none" w:sz="0" w:space="0" w:color="auto"/>
        <w:right w:val="none" w:sz="0" w:space="0" w:color="auto"/>
      </w:divBdr>
    </w:div>
    <w:div w:id="267782481">
      <w:bodyDiv w:val="1"/>
      <w:marLeft w:val="0"/>
      <w:marRight w:val="0"/>
      <w:marTop w:val="0"/>
      <w:marBottom w:val="0"/>
      <w:divBdr>
        <w:top w:val="none" w:sz="0" w:space="0" w:color="auto"/>
        <w:left w:val="none" w:sz="0" w:space="0" w:color="auto"/>
        <w:bottom w:val="none" w:sz="0" w:space="0" w:color="auto"/>
        <w:right w:val="none" w:sz="0" w:space="0" w:color="auto"/>
      </w:divBdr>
    </w:div>
    <w:div w:id="271593201">
      <w:bodyDiv w:val="1"/>
      <w:marLeft w:val="0"/>
      <w:marRight w:val="0"/>
      <w:marTop w:val="0"/>
      <w:marBottom w:val="0"/>
      <w:divBdr>
        <w:top w:val="none" w:sz="0" w:space="0" w:color="auto"/>
        <w:left w:val="none" w:sz="0" w:space="0" w:color="auto"/>
        <w:bottom w:val="none" w:sz="0" w:space="0" w:color="auto"/>
        <w:right w:val="none" w:sz="0" w:space="0" w:color="auto"/>
      </w:divBdr>
    </w:div>
    <w:div w:id="273752911">
      <w:bodyDiv w:val="1"/>
      <w:marLeft w:val="0"/>
      <w:marRight w:val="0"/>
      <w:marTop w:val="0"/>
      <w:marBottom w:val="0"/>
      <w:divBdr>
        <w:top w:val="none" w:sz="0" w:space="0" w:color="auto"/>
        <w:left w:val="none" w:sz="0" w:space="0" w:color="auto"/>
        <w:bottom w:val="none" w:sz="0" w:space="0" w:color="auto"/>
        <w:right w:val="none" w:sz="0" w:space="0" w:color="auto"/>
      </w:divBdr>
    </w:div>
    <w:div w:id="284892943">
      <w:bodyDiv w:val="1"/>
      <w:marLeft w:val="0"/>
      <w:marRight w:val="0"/>
      <w:marTop w:val="0"/>
      <w:marBottom w:val="0"/>
      <w:divBdr>
        <w:top w:val="none" w:sz="0" w:space="0" w:color="auto"/>
        <w:left w:val="none" w:sz="0" w:space="0" w:color="auto"/>
        <w:bottom w:val="none" w:sz="0" w:space="0" w:color="auto"/>
        <w:right w:val="none" w:sz="0" w:space="0" w:color="auto"/>
      </w:divBdr>
    </w:div>
    <w:div w:id="287318359">
      <w:bodyDiv w:val="1"/>
      <w:marLeft w:val="0"/>
      <w:marRight w:val="0"/>
      <w:marTop w:val="0"/>
      <w:marBottom w:val="0"/>
      <w:divBdr>
        <w:top w:val="none" w:sz="0" w:space="0" w:color="auto"/>
        <w:left w:val="none" w:sz="0" w:space="0" w:color="auto"/>
        <w:bottom w:val="none" w:sz="0" w:space="0" w:color="auto"/>
        <w:right w:val="none" w:sz="0" w:space="0" w:color="auto"/>
      </w:divBdr>
    </w:div>
    <w:div w:id="291864306">
      <w:bodyDiv w:val="1"/>
      <w:marLeft w:val="0"/>
      <w:marRight w:val="0"/>
      <w:marTop w:val="0"/>
      <w:marBottom w:val="0"/>
      <w:divBdr>
        <w:top w:val="none" w:sz="0" w:space="0" w:color="auto"/>
        <w:left w:val="none" w:sz="0" w:space="0" w:color="auto"/>
        <w:bottom w:val="none" w:sz="0" w:space="0" w:color="auto"/>
        <w:right w:val="none" w:sz="0" w:space="0" w:color="auto"/>
      </w:divBdr>
    </w:div>
    <w:div w:id="294213027">
      <w:bodyDiv w:val="1"/>
      <w:marLeft w:val="0"/>
      <w:marRight w:val="0"/>
      <w:marTop w:val="0"/>
      <w:marBottom w:val="0"/>
      <w:divBdr>
        <w:top w:val="none" w:sz="0" w:space="0" w:color="auto"/>
        <w:left w:val="none" w:sz="0" w:space="0" w:color="auto"/>
        <w:bottom w:val="none" w:sz="0" w:space="0" w:color="auto"/>
        <w:right w:val="none" w:sz="0" w:space="0" w:color="auto"/>
      </w:divBdr>
    </w:div>
    <w:div w:id="295568629">
      <w:bodyDiv w:val="1"/>
      <w:marLeft w:val="0"/>
      <w:marRight w:val="0"/>
      <w:marTop w:val="0"/>
      <w:marBottom w:val="0"/>
      <w:divBdr>
        <w:top w:val="none" w:sz="0" w:space="0" w:color="auto"/>
        <w:left w:val="none" w:sz="0" w:space="0" w:color="auto"/>
        <w:bottom w:val="none" w:sz="0" w:space="0" w:color="auto"/>
        <w:right w:val="none" w:sz="0" w:space="0" w:color="auto"/>
      </w:divBdr>
    </w:div>
    <w:div w:id="298263970">
      <w:bodyDiv w:val="1"/>
      <w:marLeft w:val="0"/>
      <w:marRight w:val="0"/>
      <w:marTop w:val="0"/>
      <w:marBottom w:val="0"/>
      <w:divBdr>
        <w:top w:val="none" w:sz="0" w:space="0" w:color="auto"/>
        <w:left w:val="none" w:sz="0" w:space="0" w:color="auto"/>
        <w:bottom w:val="none" w:sz="0" w:space="0" w:color="auto"/>
        <w:right w:val="none" w:sz="0" w:space="0" w:color="auto"/>
      </w:divBdr>
    </w:div>
    <w:div w:id="300421648">
      <w:bodyDiv w:val="1"/>
      <w:marLeft w:val="0"/>
      <w:marRight w:val="0"/>
      <w:marTop w:val="0"/>
      <w:marBottom w:val="0"/>
      <w:divBdr>
        <w:top w:val="none" w:sz="0" w:space="0" w:color="auto"/>
        <w:left w:val="none" w:sz="0" w:space="0" w:color="auto"/>
        <w:bottom w:val="none" w:sz="0" w:space="0" w:color="auto"/>
        <w:right w:val="none" w:sz="0" w:space="0" w:color="auto"/>
      </w:divBdr>
    </w:div>
    <w:div w:id="312682387">
      <w:bodyDiv w:val="1"/>
      <w:marLeft w:val="0"/>
      <w:marRight w:val="0"/>
      <w:marTop w:val="0"/>
      <w:marBottom w:val="0"/>
      <w:divBdr>
        <w:top w:val="none" w:sz="0" w:space="0" w:color="auto"/>
        <w:left w:val="none" w:sz="0" w:space="0" w:color="auto"/>
        <w:bottom w:val="none" w:sz="0" w:space="0" w:color="auto"/>
        <w:right w:val="none" w:sz="0" w:space="0" w:color="auto"/>
      </w:divBdr>
    </w:div>
    <w:div w:id="315570911">
      <w:bodyDiv w:val="1"/>
      <w:marLeft w:val="0"/>
      <w:marRight w:val="0"/>
      <w:marTop w:val="0"/>
      <w:marBottom w:val="0"/>
      <w:divBdr>
        <w:top w:val="none" w:sz="0" w:space="0" w:color="auto"/>
        <w:left w:val="none" w:sz="0" w:space="0" w:color="auto"/>
        <w:bottom w:val="none" w:sz="0" w:space="0" w:color="auto"/>
        <w:right w:val="none" w:sz="0" w:space="0" w:color="auto"/>
      </w:divBdr>
    </w:div>
    <w:div w:id="318385224">
      <w:bodyDiv w:val="1"/>
      <w:marLeft w:val="0"/>
      <w:marRight w:val="0"/>
      <w:marTop w:val="0"/>
      <w:marBottom w:val="0"/>
      <w:divBdr>
        <w:top w:val="none" w:sz="0" w:space="0" w:color="auto"/>
        <w:left w:val="none" w:sz="0" w:space="0" w:color="auto"/>
        <w:bottom w:val="none" w:sz="0" w:space="0" w:color="auto"/>
        <w:right w:val="none" w:sz="0" w:space="0" w:color="auto"/>
      </w:divBdr>
    </w:div>
    <w:div w:id="322242314">
      <w:bodyDiv w:val="1"/>
      <w:marLeft w:val="0"/>
      <w:marRight w:val="0"/>
      <w:marTop w:val="0"/>
      <w:marBottom w:val="0"/>
      <w:divBdr>
        <w:top w:val="none" w:sz="0" w:space="0" w:color="auto"/>
        <w:left w:val="none" w:sz="0" w:space="0" w:color="auto"/>
        <w:bottom w:val="none" w:sz="0" w:space="0" w:color="auto"/>
        <w:right w:val="none" w:sz="0" w:space="0" w:color="auto"/>
      </w:divBdr>
    </w:div>
    <w:div w:id="338505928">
      <w:bodyDiv w:val="1"/>
      <w:marLeft w:val="0"/>
      <w:marRight w:val="0"/>
      <w:marTop w:val="0"/>
      <w:marBottom w:val="0"/>
      <w:divBdr>
        <w:top w:val="none" w:sz="0" w:space="0" w:color="auto"/>
        <w:left w:val="none" w:sz="0" w:space="0" w:color="auto"/>
        <w:bottom w:val="none" w:sz="0" w:space="0" w:color="auto"/>
        <w:right w:val="none" w:sz="0" w:space="0" w:color="auto"/>
      </w:divBdr>
    </w:div>
    <w:div w:id="339239820">
      <w:bodyDiv w:val="1"/>
      <w:marLeft w:val="0"/>
      <w:marRight w:val="0"/>
      <w:marTop w:val="0"/>
      <w:marBottom w:val="0"/>
      <w:divBdr>
        <w:top w:val="none" w:sz="0" w:space="0" w:color="auto"/>
        <w:left w:val="none" w:sz="0" w:space="0" w:color="auto"/>
        <w:bottom w:val="none" w:sz="0" w:space="0" w:color="auto"/>
        <w:right w:val="none" w:sz="0" w:space="0" w:color="auto"/>
      </w:divBdr>
    </w:div>
    <w:div w:id="344794444">
      <w:bodyDiv w:val="1"/>
      <w:marLeft w:val="0"/>
      <w:marRight w:val="0"/>
      <w:marTop w:val="0"/>
      <w:marBottom w:val="0"/>
      <w:divBdr>
        <w:top w:val="none" w:sz="0" w:space="0" w:color="auto"/>
        <w:left w:val="none" w:sz="0" w:space="0" w:color="auto"/>
        <w:bottom w:val="none" w:sz="0" w:space="0" w:color="auto"/>
        <w:right w:val="none" w:sz="0" w:space="0" w:color="auto"/>
      </w:divBdr>
    </w:div>
    <w:div w:id="345137276">
      <w:bodyDiv w:val="1"/>
      <w:marLeft w:val="0"/>
      <w:marRight w:val="0"/>
      <w:marTop w:val="0"/>
      <w:marBottom w:val="0"/>
      <w:divBdr>
        <w:top w:val="none" w:sz="0" w:space="0" w:color="auto"/>
        <w:left w:val="none" w:sz="0" w:space="0" w:color="auto"/>
        <w:bottom w:val="none" w:sz="0" w:space="0" w:color="auto"/>
        <w:right w:val="none" w:sz="0" w:space="0" w:color="auto"/>
      </w:divBdr>
    </w:div>
    <w:div w:id="357854158">
      <w:bodyDiv w:val="1"/>
      <w:marLeft w:val="0"/>
      <w:marRight w:val="0"/>
      <w:marTop w:val="0"/>
      <w:marBottom w:val="0"/>
      <w:divBdr>
        <w:top w:val="none" w:sz="0" w:space="0" w:color="auto"/>
        <w:left w:val="none" w:sz="0" w:space="0" w:color="auto"/>
        <w:bottom w:val="none" w:sz="0" w:space="0" w:color="auto"/>
        <w:right w:val="none" w:sz="0" w:space="0" w:color="auto"/>
      </w:divBdr>
    </w:div>
    <w:div w:id="367530552">
      <w:bodyDiv w:val="1"/>
      <w:marLeft w:val="0"/>
      <w:marRight w:val="0"/>
      <w:marTop w:val="0"/>
      <w:marBottom w:val="0"/>
      <w:divBdr>
        <w:top w:val="none" w:sz="0" w:space="0" w:color="auto"/>
        <w:left w:val="none" w:sz="0" w:space="0" w:color="auto"/>
        <w:bottom w:val="none" w:sz="0" w:space="0" w:color="auto"/>
        <w:right w:val="none" w:sz="0" w:space="0" w:color="auto"/>
      </w:divBdr>
    </w:div>
    <w:div w:id="378170087">
      <w:bodyDiv w:val="1"/>
      <w:marLeft w:val="0"/>
      <w:marRight w:val="0"/>
      <w:marTop w:val="0"/>
      <w:marBottom w:val="0"/>
      <w:divBdr>
        <w:top w:val="none" w:sz="0" w:space="0" w:color="auto"/>
        <w:left w:val="none" w:sz="0" w:space="0" w:color="auto"/>
        <w:bottom w:val="none" w:sz="0" w:space="0" w:color="auto"/>
        <w:right w:val="none" w:sz="0" w:space="0" w:color="auto"/>
      </w:divBdr>
    </w:div>
    <w:div w:id="388304918">
      <w:bodyDiv w:val="1"/>
      <w:marLeft w:val="0"/>
      <w:marRight w:val="0"/>
      <w:marTop w:val="0"/>
      <w:marBottom w:val="0"/>
      <w:divBdr>
        <w:top w:val="none" w:sz="0" w:space="0" w:color="auto"/>
        <w:left w:val="none" w:sz="0" w:space="0" w:color="auto"/>
        <w:bottom w:val="none" w:sz="0" w:space="0" w:color="auto"/>
        <w:right w:val="none" w:sz="0" w:space="0" w:color="auto"/>
      </w:divBdr>
    </w:div>
    <w:div w:id="391119688">
      <w:bodyDiv w:val="1"/>
      <w:marLeft w:val="0"/>
      <w:marRight w:val="0"/>
      <w:marTop w:val="0"/>
      <w:marBottom w:val="0"/>
      <w:divBdr>
        <w:top w:val="none" w:sz="0" w:space="0" w:color="auto"/>
        <w:left w:val="none" w:sz="0" w:space="0" w:color="auto"/>
        <w:bottom w:val="none" w:sz="0" w:space="0" w:color="auto"/>
        <w:right w:val="none" w:sz="0" w:space="0" w:color="auto"/>
      </w:divBdr>
    </w:div>
    <w:div w:id="394012225">
      <w:bodyDiv w:val="1"/>
      <w:marLeft w:val="0"/>
      <w:marRight w:val="0"/>
      <w:marTop w:val="0"/>
      <w:marBottom w:val="0"/>
      <w:divBdr>
        <w:top w:val="none" w:sz="0" w:space="0" w:color="auto"/>
        <w:left w:val="none" w:sz="0" w:space="0" w:color="auto"/>
        <w:bottom w:val="none" w:sz="0" w:space="0" w:color="auto"/>
        <w:right w:val="none" w:sz="0" w:space="0" w:color="auto"/>
      </w:divBdr>
    </w:div>
    <w:div w:id="396441801">
      <w:bodyDiv w:val="1"/>
      <w:marLeft w:val="0"/>
      <w:marRight w:val="0"/>
      <w:marTop w:val="0"/>
      <w:marBottom w:val="0"/>
      <w:divBdr>
        <w:top w:val="none" w:sz="0" w:space="0" w:color="auto"/>
        <w:left w:val="none" w:sz="0" w:space="0" w:color="auto"/>
        <w:bottom w:val="none" w:sz="0" w:space="0" w:color="auto"/>
        <w:right w:val="none" w:sz="0" w:space="0" w:color="auto"/>
      </w:divBdr>
    </w:div>
    <w:div w:id="397437784">
      <w:bodyDiv w:val="1"/>
      <w:marLeft w:val="0"/>
      <w:marRight w:val="0"/>
      <w:marTop w:val="0"/>
      <w:marBottom w:val="0"/>
      <w:divBdr>
        <w:top w:val="none" w:sz="0" w:space="0" w:color="auto"/>
        <w:left w:val="none" w:sz="0" w:space="0" w:color="auto"/>
        <w:bottom w:val="none" w:sz="0" w:space="0" w:color="auto"/>
        <w:right w:val="none" w:sz="0" w:space="0" w:color="auto"/>
      </w:divBdr>
    </w:div>
    <w:div w:id="400177313">
      <w:bodyDiv w:val="1"/>
      <w:marLeft w:val="0"/>
      <w:marRight w:val="0"/>
      <w:marTop w:val="0"/>
      <w:marBottom w:val="0"/>
      <w:divBdr>
        <w:top w:val="none" w:sz="0" w:space="0" w:color="auto"/>
        <w:left w:val="none" w:sz="0" w:space="0" w:color="auto"/>
        <w:bottom w:val="none" w:sz="0" w:space="0" w:color="auto"/>
        <w:right w:val="none" w:sz="0" w:space="0" w:color="auto"/>
      </w:divBdr>
    </w:div>
    <w:div w:id="402796227">
      <w:bodyDiv w:val="1"/>
      <w:marLeft w:val="0"/>
      <w:marRight w:val="0"/>
      <w:marTop w:val="0"/>
      <w:marBottom w:val="0"/>
      <w:divBdr>
        <w:top w:val="none" w:sz="0" w:space="0" w:color="auto"/>
        <w:left w:val="none" w:sz="0" w:space="0" w:color="auto"/>
        <w:bottom w:val="none" w:sz="0" w:space="0" w:color="auto"/>
        <w:right w:val="none" w:sz="0" w:space="0" w:color="auto"/>
      </w:divBdr>
    </w:div>
    <w:div w:id="405222277">
      <w:bodyDiv w:val="1"/>
      <w:marLeft w:val="0"/>
      <w:marRight w:val="0"/>
      <w:marTop w:val="0"/>
      <w:marBottom w:val="0"/>
      <w:divBdr>
        <w:top w:val="none" w:sz="0" w:space="0" w:color="auto"/>
        <w:left w:val="none" w:sz="0" w:space="0" w:color="auto"/>
        <w:bottom w:val="none" w:sz="0" w:space="0" w:color="auto"/>
        <w:right w:val="none" w:sz="0" w:space="0" w:color="auto"/>
      </w:divBdr>
    </w:div>
    <w:div w:id="405686396">
      <w:bodyDiv w:val="1"/>
      <w:marLeft w:val="0"/>
      <w:marRight w:val="0"/>
      <w:marTop w:val="0"/>
      <w:marBottom w:val="0"/>
      <w:divBdr>
        <w:top w:val="none" w:sz="0" w:space="0" w:color="auto"/>
        <w:left w:val="none" w:sz="0" w:space="0" w:color="auto"/>
        <w:bottom w:val="none" w:sz="0" w:space="0" w:color="auto"/>
        <w:right w:val="none" w:sz="0" w:space="0" w:color="auto"/>
      </w:divBdr>
    </w:div>
    <w:div w:id="406150862">
      <w:bodyDiv w:val="1"/>
      <w:marLeft w:val="0"/>
      <w:marRight w:val="0"/>
      <w:marTop w:val="0"/>
      <w:marBottom w:val="0"/>
      <w:divBdr>
        <w:top w:val="none" w:sz="0" w:space="0" w:color="auto"/>
        <w:left w:val="none" w:sz="0" w:space="0" w:color="auto"/>
        <w:bottom w:val="none" w:sz="0" w:space="0" w:color="auto"/>
        <w:right w:val="none" w:sz="0" w:space="0" w:color="auto"/>
      </w:divBdr>
    </w:div>
    <w:div w:id="412553338">
      <w:bodyDiv w:val="1"/>
      <w:marLeft w:val="0"/>
      <w:marRight w:val="0"/>
      <w:marTop w:val="0"/>
      <w:marBottom w:val="0"/>
      <w:divBdr>
        <w:top w:val="none" w:sz="0" w:space="0" w:color="auto"/>
        <w:left w:val="none" w:sz="0" w:space="0" w:color="auto"/>
        <w:bottom w:val="none" w:sz="0" w:space="0" w:color="auto"/>
        <w:right w:val="none" w:sz="0" w:space="0" w:color="auto"/>
      </w:divBdr>
    </w:div>
    <w:div w:id="426389283">
      <w:bodyDiv w:val="1"/>
      <w:marLeft w:val="0"/>
      <w:marRight w:val="0"/>
      <w:marTop w:val="0"/>
      <w:marBottom w:val="0"/>
      <w:divBdr>
        <w:top w:val="none" w:sz="0" w:space="0" w:color="auto"/>
        <w:left w:val="none" w:sz="0" w:space="0" w:color="auto"/>
        <w:bottom w:val="none" w:sz="0" w:space="0" w:color="auto"/>
        <w:right w:val="none" w:sz="0" w:space="0" w:color="auto"/>
      </w:divBdr>
    </w:div>
    <w:div w:id="427046375">
      <w:bodyDiv w:val="1"/>
      <w:marLeft w:val="0"/>
      <w:marRight w:val="0"/>
      <w:marTop w:val="0"/>
      <w:marBottom w:val="0"/>
      <w:divBdr>
        <w:top w:val="none" w:sz="0" w:space="0" w:color="auto"/>
        <w:left w:val="none" w:sz="0" w:space="0" w:color="auto"/>
        <w:bottom w:val="none" w:sz="0" w:space="0" w:color="auto"/>
        <w:right w:val="none" w:sz="0" w:space="0" w:color="auto"/>
      </w:divBdr>
    </w:div>
    <w:div w:id="429548745">
      <w:bodyDiv w:val="1"/>
      <w:marLeft w:val="0"/>
      <w:marRight w:val="0"/>
      <w:marTop w:val="0"/>
      <w:marBottom w:val="0"/>
      <w:divBdr>
        <w:top w:val="none" w:sz="0" w:space="0" w:color="auto"/>
        <w:left w:val="none" w:sz="0" w:space="0" w:color="auto"/>
        <w:bottom w:val="none" w:sz="0" w:space="0" w:color="auto"/>
        <w:right w:val="none" w:sz="0" w:space="0" w:color="auto"/>
      </w:divBdr>
    </w:div>
    <w:div w:id="432632852">
      <w:bodyDiv w:val="1"/>
      <w:marLeft w:val="0"/>
      <w:marRight w:val="0"/>
      <w:marTop w:val="0"/>
      <w:marBottom w:val="0"/>
      <w:divBdr>
        <w:top w:val="none" w:sz="0" w:space="0" w:color="auto"/>
        <w:left w:val="none" w:sz="0" w:space="0" w:color="auto"/>
        <w:bottom w:val="none" w:sz="0" w:space="0" w:color="auto"/>
        <w:right w:val="none" w:sz="0" w:space="0" w:color="auto"/>
      </w:divBdr>
    </w:div>
    <w:div w:id="434253631">
      <w:bodyDiv w:val="1"/>
      <w:marLeft w:val="0"/>
      <w:marRight w:val="0"/>
      <w:marTop w:val="0"/>
      <w:marBottom w:val="0"/>
      <w:divBdr>
        <w:top w:val="none" w:sz="0" w:space="0" w:color="auto"/>
        <w:left w:val="none" w:sz="0" w:space="0" w:color="auto"/>
        <w:bottom w:val="none" w:sz="0" w:space="0" w:color="auto"/>
        <w:right w:val="none" w:sz="0" w:space="0" w:color="auto"/>
      </w:divBdr>
    </w:div>
    <w:div w:id="437412453">
      <w:bodyDiv w:val="1"/>
      <w:marLeft w:val="0"/>
      <w:marRight w:val="0"/>
      <w:marTop w:val="0"/>
      <w:marBottom w:val="0"/>
      <w:divBdr>
        <w:top w:val="none" w:sz="0" w:space="0" w:color="auto"/>
        <w:left w:val="none" w:sz="0" w:space="0" w:color="auto"/>
        <w:bottom w:val="none" w:sz="0" w:space="0" w:color="auto"/>
        <w:right w:val="none" w:sz="0" w:space="0" w:color="auto"/>
      </w:divBdr>
    </w:div>
    <w:div w:id="439301667">
      <w:bodyDiv w:val="1"/>
      <w:marLeft w:val="0"/>
      <w:marRight w:val="0"/>
      <w:marTop w:val="0"/>
      <w:marBottom w:val="0"/>
      <w:divBdr>
        <w:top w:val="none" w:sz="0" w:space="0" w:color="auto"/>
        <w:left w:val="none" w:sz="0" w:space="0" w:color="auto"/>
        <w:bottom w:val="none" w:sz="0" w:space="0" w:color="auto"/>
        <w:right w:val="none" w:sz="0" w:space="0" w:color="auto"/>
      </w:divBdr>
    </w:div>
    <w:div w:id="440298377">
      <w:bodyDiv w:val="1"/>
      <w:marLeft w:val="0"/>
      <w:marRight w:val="0"/>
      <w:marTop w:val="0"/>
      <w:marBottom w:val="0"/>
      <w:divBdr>
        <w:top w:val="none" w:sz="0" w:space="0" w:color="auto"/>
        <w:left w:val="none" w:sz="0" w:space="0" w:color="auto"/>
        <w:bottom w:val="none" w:sz="0" w:space="0" w:color="auto"/>
        <w:right w:val="none" w:sz="0" w:space="0" w:color="auto"/>
      </w:divBdr>
    </w:div>
    <w:div w:id="440805396">
      <w:bodyDiv w:val="1"/>
      <w:marLeft w:val="0"/>
      <w:marRight w:val="0"/>
      <w:marTop w:val="0"/>
      <w:marBottom w:val="0"/>
      <w:divBdr>
        <w:top w:val="none" w:sz="0" w:space="0" w:color="auto"/>
        <w:left w:val="none" w:sz="0" w:space="0" w:color="auto"/>
        <w:bottom w:val="none" w:sz="0" w:space="0" w:color="auto"/>
        <w:right w:val="none" w:sz="0" w:space="0" w:color="auto"/>
      </w:divBdr>
    </w:div>
    <w:div w:id="441149412">
      <w:bodyDiv w:val="1"/>
      <w:marLeft w:val="0"/>
      <w:marRight w:val="0"/>
      <w:marTop w:val="0"/>
      <w:marBottom w:val="0"/>
      <w:divBdr>
        <w:top w:val="none" w:sz="0" w:space="0" w:color="auto"/>
        <w:left w:val="none" w:sz="0" w:space="0" w:color="auto"/>
        <w:bottom w:val="none" w:sz="0" w:space="0" w:color="auto"/>
        <w:right w:val="none" w:sz="0" w:space="0" w:color="auto"/>
      </w:divBdr>
    </w:div>
    <w:div w:id="447969488">
      <w:bodyDiv w:val="1"/>
      <w:marLeft w:val="0"/>
      <w:marRight w:val="0"/>
      <w:marTop w:val="0"/>
      <w:marBottom w:val="0"/>
      <w:divBdr>
        <w:top w:val="none" w:sz="0" w:space="0" w:color="auto"/>
        <w:left w:val="none" w:sz="0" w:space="0" w:color="auto"/>
        <w:bottom w:val="none" w:sz="0" w:space="0" w:color="auto"/>
        <w:right w:val="none" w:sz="0" w:space="0" w:color="auto"/>
      </w:divBdr>
    </w:div>
    <w:div w:id="463427747">
      <w:bodyDiv w:val="1"/>
      <w:marLeft w:val="0"/>
      <w:marRight w:val="0"/>
      <w:marTop w:val="0"/>
      <w:marBottom w:val="0"/>
      <w:divBdr>
        <w:top w:val="none" w:sz="0" w:space="0" w:color="auto"/>
        <w:left w:val="none" w:sz="0" w:space="0" w:color="auto"/>
        <w:bottom w:val="none" w:sz="0" w:space="0" w:color="auto"/>
        <w:right w:val="none" w:sz="0" w:space="0" w:color="auto"/>
      </w:divBdr>
    </w:div>
    <w:div w:id="474294884">
      <w:bodyDiv w:val="1"/>
      <w:marLeft w:val="0"/>
      <w:marRight w:val="0"/>
      <w:marTop w:val="0"/>
      <w:marBottom w:val="0"/>
      <w:divBdr>
        <w:top w:val="none" w:sz="0" w:space="0" w:color="auto"/>
        <w:left w:val="none" w:sz="0" w:space="0" w:color="auto"/>
        <w:bottom w:val="none" w:sz="0" w:space="0" w:color="auto"/>
        <w:right w:val="none" w:sz="0" w:space="0" w:color="auto"/>
      </w:divBdr>
    </w:div>
    <w:div w:id="500588946">
      <w:bodyDiv w:val="1"/>
      <w:marLeft w:val="0"/>
      <w:marRight w:val="0"/>
      <w:marTop w:val="0"/>
      <w:marBottom w:val="0"/>
      <w:divBdr>
        <w:top w:val="none" w:sz="0" w:space="0" w:color="auto"/>
        <w:left w:val="none" w:sz="0" w:space="0" w:color="auto"/>
        <w:bottom w:val="none" w:sz="0" w:space="0" w:color="auto"/>
        <w:right w:val="none" w:sz="0" w:space="0" w:color="auto"/>
      </w:divBdr>
    </w:div>
    <w:div w:id="508638463">
      <w:bodyDiv w:val="1"/>
      <w:marLeft w:val="0"/>
      <w:marRight w:val="0"/>
      <w:marTop w:val="0"/>
      <w:marBottom w:val="0"/>
      <w:divBdr>
        <w:top w:val="none" w:sz="0" w:space="0" w:color="auto"/>
        <w:left w:val="none" w:sz="0" w:space="0" w:color="auto"/>
        <w:bottom w:val="none" w:sz="0" w:space="0" w:color="auto"/>
        <w:right w:val="none" w:sz="0" w:space="0" w:color="auto"/>
      </w:divBdr>
    </w:div>
    <w:div w:id="512300973">
      <w:bodyDiv w:val="1"/>
      <w:marLeft w:val="0"/>
      <w:marRight w:val="0"/>
      <w:marTop w:val="0"/>
      <w:marBottom w:val="0"/>
      <w:divBdr>
        <w:top w:val="none" w:sz="0" w:space="0" w:color="auto"/>
        <w:left w:val="none" w:sz="0" w:space="0" w:color="auto"/>
        <w:bottom w:val="none" w:sz="0" w:space="0" w:color="auto"/>
        <w:right w:val="none" w:sz="0" w:space="0" w:color="auto"/>
      </w:divBdr>
    </w:div>
    <w:div w:id="512495920">
      <w:bodyDiv w:val="1"/>
      <w:marLeft w:val="0"/>
      <w:marRight w:val="0"/>
      <w:marTop w:val="0"/>
      <w:marBottom w:val="0"/>
      <w:divBdr>
        <w:top w:val="none" w:sz="0" w:space="0" w:color="auto"/>
        <w:left w:val="none" w:sz="0" w:space="0" w:color="auto"/>
        <w:bottom w:val="none" w:sz="0" w:space="0" w:color="auto"/>
        <w:right w:val="none" w:sz="0" w:space="0" w:color="auto"/>
      </w:divBdr>
    </w:div>
    <w:div w:id="514461325">
      <w:bodyDiv w:val="1"/>
      <w:marLeft w:val="0"/>
      <w:marRight w:val="0"/>
      <w:marTop w:val="0"/>
      <w:marBottom w:val="0"/>
      <w:divBdr>
        <w:top w:val="none" w:sz="0" w:space="0" w:color="auto"/>
        <w:left w:val="none" w:sz="0" w:space="0" w:color="auto"/>
        <w:bottom w:val="none" w:sz="0" w:space="0" w:color="auto"/>
        <w:right w:val="none" w:sz="0" w:space="0" w:color="auto"/>
      </w:divBdr>
    </w:div>
    <w:div w:id="517237813">
      <w:bodyDiv w:val="1"/>
      <w:marLeft w:val="0"/>
      <w:marRight w:val="0"/>
      <w:marTop w:val="0"/>
      <w:marBottom w:val="0"/>
      <w:divBdr>
        <w:top w:val="none" w:sz="0" w:space="0" w:color="auto"/>
        <w:left w:val="none" w:sz="0" w:space="0" w:color="auto"/>
        <w:bottom w:val="none" w:sz="0" w:space="0" w:color="auto"/>
        <w:right w:val="none" w:sz="0" w:space="0" w:color="auto"/>
      </w:divBdr>
    </w:div>
    <w:div w:id="518396830">
      <w:bodyDiv w:val="1"/>
      <w:marLeft w:val="0"/>
      <w:marRight w:val="0"/>
      <w:marTop w:val="0"/>
      <w:marBottom w:val="0"/>
      <w:divBdr>
        <w:top w:val="none" w:sz="0" w:space="0" w:color="auto"/>
        <w:left w:val="none" w:sz="0" w:space="0" w:color="auto"/>
        <w:bottom w:val="none" w:sz="0" w:space="0" w:color="auto"/>
        <w:right w:val="none" w:sz="0" w:space="0" w:color="auto"/>
      </w:divBdr>
    </w:div>
    <w:div w:id="521674499">
      <w:bodyDiv w:val="1"/>
      <w:marLeft w:val="0"/>
      <w:marRight w:val="0"/>
      <w:marTop w:val="0"/>
      <w:marBottom w:val="0"/>
      <w:divBdr>
        <w:top w:val="none" w:sz="0" w:space="0" w:color="auto"/>
        <w:left w:val="none" w:sz="0" w:space="0" w:color="auto"/>
        <w:bottom w:val="none" w:sz="0" w:space="0" w:color="auto"/>
        <w:right w:val="none" w:sz="0" w:space="0" w:color="auto"/>
      </w:divBdr>
    </w:div>
    <w:div w:id="522213503">
      <w:bodyDiv w:val="1"/>
      <w:marLeft w:val="0"/>
      <w:marRight w:val="0"/>
      <w:marTop w:val="0"/>
      <w:marBottom w:val="0"/>
      <w:divBdr>
        <w:top w:val="none" w:sz="0" w:space="0" w:color="auto"/>
        <w:left w:val="none" w:sz="0" w:space="0" w:color="auto"/>
        <w:bottom w:val="none" w:sz="0" w:space="0" w:color="auto"/>
        <w:right w:val="none" w:sz="0" w:space="0" w:color="auto"/>
      </w:divBdr>
    </w:div>
    <w:div w:id="526991797">
      <w:bodyDiv w:val="1"/>
      <w:marLeft w:val="0"/>
      <w:marRight w:val="0"/>
      <w:marTop w:val="0"/>
      <w:marBottom w:val="0"/>
      <w:divBdr>
        <w:top w:val="none" w:sz="0" w:space="0" w:color="auto"/>
        <w:left w:val="none" w:sz="0" w:space="0" w:color="auto"/>
        <w:bottom w:val="none" w:sz="0" w:space="0" w:color="auto"/>
        <w:right w:val="none" w:sz="0" w:space="0" w:color="auto"/>
      </w:divBdr>
    </w:div>
    <w:div w:id="527178516">
      <w:bodyDiv w:val="1"/>
      <w:marLeft w:val="0"/>
      <w:marRight w:val="0"/>
      <w:marTop w:val="0"/>
      <w:marBottom w:val="0"/>
      <w:divBdr>
        <w:top w:val="none" w:sz="0" w:space="0" w:color="auto"/>
        <w:left w:val="none" w:sz="0" w:space="0" w:color="auto"/>
        <w:bottom w:val="none" w:sz="0" w:space="0" w:color="auto"/>
        <w:right w:val="none" w:sz="0" w:space="0" w:color="auto"/>
      </w:divBdr>
      <w:divsChild>
        <w:div w:id="1793092046">
          <w:marLeft w:val="0"/>
          <w:marRight w:val="0"/>
          <w:marTop w:val="0"/>
          <w:marBottom w:val="0"/>
          <w:divBdr>
            <w:top w:val="none" w:sz="0" w:space="0" w:color="auto"/>
            <w:left w:val="none" w:sz="0" w:space="0" w:color="auto"/>
            <w:bottom w:val="none" w:sz="0" w:space="0" w:color="auto"/>
            <w:right w:val="none" w:sz="0" w:space="0" w:color="auto"/>
          </w:divBdr>
          <w:divsChild>
            <w:div w:id="1293555456">
              <w:marLeft w:val="0"/>
              <w:marRight w:val="0"/>
              <w:marTop w:val="0"/>
              <w:marBottom w:val="0"/>
              <w:divBdr>
                <w:top w:val="none" w:sz="0" w:space="0" w:color="auto"/>
                <w:left w:val="none" w:sz="0" w:space="0" w:color="auto"/>
                <w:bottom w:val="none" w:sz="0" w:space="0" w:color="auto"/>
                <w:right w:val="none" w:sz="0" w:space="0" w:color="auto"/>
              </w:divBdr>
              <w:divsChild>
                <w:div w:id="153650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32723">
      <w:bodyDiv w:val="1"/>
      <w:marLeft w:val="0"/>
      <w:marRight w:val="0"/>
      <w:marTop w:val="0"/>
      <w:marBottom w:val="0"/>
      <w:divBdr>
        <w:top w:val="none" w:sz="0" w:space="0" w:color="auto"/>
        <w:left w:val="none" w:sz="0" w:space="0" w:color="auto"/>
        <w:bottom w:val="none" w:sz="0" w:space="0" w:color="auto"/>
        <w:right w:val="none" w:sz="0" w:space="0" w:color="auto"/>
      </w:divBdr>
    </w:div>
    <w:div w:id="531236139">
      <w:bodyDiv w:val="1"/>
      <w:marLeft w:val="0"/>
      <w:marRight w:val="0"/>
      <w:marTop w:val="0"/>
      <w:marBottom w:val="0"/>
      <w:divBdr>
        <w:top w:val="none" w:sz="0" w:space="0" w:color="auto"/>
        <w:left w:val="none" w:sz="0" w:space="0" w:color="auto"/>
        <w:bottom w:val="none" w:sz="0" w:space="0" w:color="auto"/>
        <w:right w:val="none" w:sz="0" w:space="0" w:color="auto"/>
      </w:divBdr>
    </w:div>
    <w:div w:id="540437219">
      <w:bodyDiv w:val="1"/>
      <w:marLeft w:val="0"/>
      <w:marRight w:val="0"/>
      <w:marTop w:val="0"/>
      <w:marBottom w:val="0"/>
      <w:divBdr>
        <w:top w:val="none" w:sz="0" w:space="0" w:color="auto"/>
        <w:left w:val="none" w:sz="0" w:space="0" w:color="auto"/>
        <w:bottom w:val="none" w:sz="0" w:space="0" w:color="auto"/>
        <w:right w:val="none" w:sz="0" w:space="0" w:color="auto"/>
      </w:divBdr>
    </w:div>
    <w:div w:id="541140067">
      <w:bodyDiv w:val="1"/>
      <w:marLeft w:val="0"/>
      <w:marRight w:val="0"/>
      <w:marTop w:val="0"/>
      <w:marBottom w:val="0"/>
      <w:divBdr>
        <w:top w:val="none" w:sz="0" w:space="0" w:color="auto"/>
        <w:left w:val="none" w:sz="0" w:space="0" w:color="auto"/>
        <w:bottom w:val="none" w:sz="0" w:space="0" w:color="auto"/>
        <w:right w:val="none" w:sz="0" w:space="0" w:color="auto"/>
      </w:divBdr>
    </w:div>
    <w:div w:id="543718665">
      <w:bodyDiv w:val="1"/>
      <w:marLeft w:val="0"/>
      <w:marRight w:val="0"/>
      <w:marTop w:val="0"/>
      <w:marBottom w:val="0"/>
      <w:divBdr>
        <w:top w:val="none" w:sz="0" w:space="0" w:color="auto"/>
        <w:left w:val="none" w:sz="0" w:space="0" w:color="auto"/>
        <w:bottom w:val="none" w:sz="0" w:space="0" w:color="auto"/>
        <w:right w:val="none" w:sz="0" w:space="0" w:color="auto"/>
      </w:divBdr>
    </w:div>
    <w:div w:id="544101296">
      <w:bodyDiv w:val="1"/>
      <w:marLeft w:val="0"/>
      <w:marRight w:val="0"/>
      <w:marTop w:val="0"/>
      <w:marBottom w:val="0"/>
      <w:divBdr>
        <w:top w:val="none" w:sz="0" w:space="0" w:color="auto"/>
        <w:left w:val="none" w:sz="0" w:space="0" w:color="auto"/>
        <w:bottom w:val="none" w:sz="0" w:space="0" w:color="auto"/>
        <w:right w:val="none" w:sz="0" w:space="0" w:color="auto"/>
      </w:divBdr>
    </w:div>
    <w:div w:id="545029533">
      <w:bodyDiv w:val="1"/>
      <w:marLeft w:val="0"/>
      <w:marRight w:val="0"/>
      <w:marTop w:val="0"/>
      <w:marBottom w:val="0"/>
      <w:divBdr>
        <w:top w:val="none" w:sz="0" w:space="0" w:color="auto"/>
        <w:left w:val="none" w:sz="0" w:space="0" w:color="auto"/>
        <w:bottom w:val="none" w:sz="0" w:space="0" w:color="auto"/>
        <w:right w:val="none" w:sz="0" w:space="0" w:color="auto"/>
      </w:divBdr>
    </w:div>
    <w:div w:id="549734252">
      <w:bodyDiv w:val="1"/>
      <w:marLeft w:val="0"/>
      <w:marRight w:val="0"/>
      <w:marTop w:val="0"/>
      <w:marBottom w:val="0"/>
      <w:divBdr>
        <w:top w:val="none" w:sz="0" w:space="0" w:color="auto"/>
        <w:left w:val="none" w:sz="0" w:space="0" w:color="auto"/>
        <w:bottom w:val="none" w:sz="0" w:space="0" w:color="auto"/>
        <w:right w:val="none" w:sz="0" w:space="0" w:color="auto"/>
      </w:divBdr>
    </w:div>
    <w:div w:id="556014020">
      <w:bodyDiv w:val="1"/>
      <w:marLeft w:val="0"/>
      <w:marRight w:val="0"/>
      <w:marTop w:val="0"/>
      <w:marBottom w:val="0"/>
      <w:divBdr>
        <w:top w:val="none" w:sz="0" w:space="0" w:color="auto"/>
        <w:left w:val="none" w:sz="0" w:space="0" w:color="auto"/>
        <w:bottom w:val="none" w:sz="0" w:space="0" w:color="auto"/>
        <w:right w:val="none" w:sz="0" w:space="0" w:color="auto"/>
      </w:divBdr>
    </w:div>
    <w:div w:id="556743076">
      <w:bodyDiv w:val="1"/>
      <w:marLeft w:val="0"/>
      <w:marRight w:val="0"/>
      <w:marTop w:val="0"/>
      <w:marBottom w:val="0"/>
      <w:divBdr>
        <w:top w:val="none" w:sz="0" w:space="0" w:color="auto"/>
        <w:left w:val="none" w:sz="0" w:space="0" w:color="auto"/>
        <w:bottom w:val="none" w:sz="0" w:space="0" w:color="auto"/>
        <w:right w:val="none" w:sz="0" w:space="0" w:color="auto"/>
      </w:divBdr>
    </w:div>
    <w:div w:id="567574507">
      <w:bodyDiv w:val="1"/>
      <w:marLeft w:val="0"/>
      <w:marRight w:val="0"/>
      <w:marTop w:val="0"/>
      <w:marBottom w:val="0"/>
      <w:divBdr>
        <w:top w:val="none" w:sz="0" w:space="0" w:color="auto"/>
        <w:left w:val="none" w:sz="0" w:space="0" w:color="auto"/>
        <w:bottom w:val="none" w:sz="0" w:space="0" w:color="auto"/>
        <w:right w:val="none" w:sz="0" w:space="0" w:color="auto"/>
      </w:divBdr>
    </w:div>
    <w:div w:id="570774381">
      <w:bodyDiv w:val="1"/>
      <w:marLeft w:val="0"/>
      <w:marRight w:val="0"/>
      <w:marTop w:val="0"/>
      <w:marBottom w:val="0"/>
      <w:divBdr>
        <w:top w:val="none" w:sz="0" w:space="0" w:color="auto"/>
        <w:left w:val="none" w:sz="0" w:space="0" w:color="auto"/>
        <w:bottom w:val="none" w:sz="0" w:space="0" w:color="auto"/>
        <w:right w:val="none" w:sz="0" w:space="0" w:color="auto"/>
      </w:divBdr>
    </w:div>
    <w:div w:id="579409387">
      <w:bodyDiv w:val="1"/>
      <w:marLeft w:val="0"/>
      <w:marRight w:val="0"/>
      <w:marTop w:val="0"/>
      <w:marBottom w:val="0"/>
      <w:divBdr>
        <w:top w:val="none" w:sz="0" w:space="0" w:color="auto"/>
        <w:left w:val="none" w:sz="0" w:space="0" w:color="auto"/>
        <w:bottom w:val="none" w:sz="0" w:space="0" w:color="auto"/>
        <w:right w:val="none" w:sz="0" w:space="0" w:color="auto"/>
      </w:divBdr>
    </w:div>
    <w:div w:id="579676740">
      <w:bodyDiv w:val="1"/>
      <w:marLeft w:val="0"/>
      <w:marRight w:val="0"/>
      <w:marTop w:val="0"/>
      <w:marBottom w:val="0"/>
      <w:divBdr>
        <w:top w:val="none" w:sz="0" w:space="0" w:color="auto"/>
        <w:left w:val="none" w:sz="0" w:space="0" w:color="auto"/>
        <w:bottom w:val="none" w:sz="0" w:space="0" w:color="auto"/>
        <w:right w:val="none" w:sz="0" w:space="0" w:color="auto"/>
      </w:divBdr>
    </w:div>
    <w:div w:id="588928974">
      <w:bodyDiv w:val="1"/>
      <w:marLeft w:val="0"/>
      <w:marRight w:val="0"/>
      <w:marTop w:val="0"/>
      <w:marBottom w:val="0"/>
      <w:divBdr>
        <w:top w:val="none" w:sz="0" w:space="0" w:color="auto"/>
        <w:left w:val="none" w:sz="0" w:space="0" w:color="auto"/>
        <w:bottom w:val="none" w:sz="0" w:space="0" w:color="auto"/>
        <w:right w:val="none" w:sz="0" w:space="0" w:color="auto"/>
      </w:divBdr>
    </w:div>
    <w:div w:id="589393908">
      <w:bodyDiv w:val="1"/>
      <w:marLeft w:val="0"/>
      <w:marRight w:val="0"/>
      <w:marTop w:val="0"/>
      <w:marBottom w:val="0"/>
      <w:divBdr>
        <w:top w:val="none" w:sz="0" w:space="0" w:color="auto"/>
        <w:left w:val="none" w:sz="0" w:space="0" w:color="auto"/>
        <w:bottom w:val="none" w:sz="0" w:space="0" w:color="auto"/>
        <w:right w:val="none" w:sz="0" w:space="0" w:color="auto"/>
      </w:divBdr>
      <w:divsChild>
        <w:div w:id="1155028679">
          <w:marLeft w:val="0"/>
          <w:marRight w:val="0"/>
          <w:marTop w:val="0"/>
          <w:marBottom w:val="0"/>
          <w:divBdr>
            <w:top w:val="none" w:sz="0" w:space="0" w:color="auto"/>
            <w:left w:val="none" w:sz="0" w:space="0" w:color="auto"/>
            <w:bottom w:val="none" w:sz="0" w:space="0" w:color="auto"/>
            <w:right w:val="none" w:sz="0" w:space="0" w:color="auto"/>
          </w:divBdr>
          <w:divsChild>
            <w:div w:id="57754370">
              <w:marLeft w:val="0"/>
              <w:marRight w:val="0"/>
              <w:marTop w:val="0"/>
              <w:marBottom w:val="0"/>
              <w:divBdr>
                <w:top w:val="none" w:sz="0" w:space="0" w:color="auto"/>
                <w:left w:val="none" w:sz="0" w:space="0" w:color="auto"/>
                <w:bottom w:val="none" w:sz="0" w:space="0" w:color="auto"/>
                <w:right w:val="none" w:sz="0" w:space="0" w:color="auto"/>
              </w:divBdr>
              <w:divsChild>
                <w:div w:id="139454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435142">
      <w:bodyDiv w:val="1"/>
      <w:marLeft w:val="0"/>
      <w:marRight w:val="0"/>
      <w:marTop w:val="0"/>
      <w:marBottom w:val="0"/>
      <w:divBdr>
        <w:top w:val="none" w:sz="0" w:space="0" w:color="auto"/>
        <w:left w:val="none" w:sz="0" w:space="0" w:color="auto"/>
        <w:bottom w:val="none" w:sz="0" w:space="0" w:color="auto"/>
        <w:right w:val="none" w:sz="0" w:space="0" w:color="auto"/>
      </w:divBdr>
      <w:divsChild>
        <w:div w:id="252860083">
          <w:marLeft w:val="0"/>
          <w:marRight w:val="0"/>
          <w:marTop w:val="0"/>
          <w:marBottom w:val="0"/>
          <w:divBdr>
            <w:top w:val="none" w:sz="0" w:space="0" w:color="auto"/>
            <w:left w:val="none" w:sz="0" w:space="0" w:color="auto"/>
            <w:bottom w:val="none" w:sz="0" w:space="0" w:color="auto"/>
            <w:right w:val="none" w:sz="0" w:space="0" w:color="auto"/>
          </w:divBdr>
          <w:divsChild>
            <w:div w:id="2073037505">
              <w:marLeft w:val="0"/>
              <w:marRight w:val="0"/>
              <w:marTop w:val="0"/>
              <w:marBottom w:val="0"/>
              <w:divBdr>
                <w:top w:val="none" w:sz="0" w:space="0" w:color="auto"/>
                <w:left w:val="none" w:sz="0" w:space="0" w:color="auto"/>
                <w:bottom w:val="none" w:sz="0" w:space="0" w:color="auto"/>
                <w:right w:val="none" w:sz="0" w:space="0" w:color="auto"/>
              </w:divBdr>
              <w:divsChild>
                <w:div w:id="129225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579243">
      <w:bodyDiv w:val="1"/>
      <w:marLeft w:val="0"/>
      <w:marRight w:val="0"/>
      <w:marTop w:val="0"/>
      <w:marBottom w:val="0"/>
      <w:divBdr>
        <w:top w:val="none" w:sz="0" w:space="0" w:color="auto"/>
        <w:left w:val="none" w:sz="0" w:space="0" w:color="auto"/>
        <w:bottom w:val="none" w:sz="0" w:space="0" w:color="auto"/>
        <w:right w:val="none" w:sz="0" w:space="0" w:color="auto"/>
      </w:divBdr>
    </w:div>
    <w:div w:id="598680946">
      <w:bodyDiv w:val="1"/>
      <w:marLeft w:val="0"/>
      <w:marRight w:val="0"/>
      <w:marTop w:val="0"/>
      <w:marBottom w:val="0"/>
      <w:divBdr>
        <w:top w:val="none" w:sz="0" w:space="0" w:color="auto"/>
        <w:left w:val="none" w:sz="0" w:space="0" w:color="auto"/>
        <w:bottom w:val="none" w:sz="0" w:space="0" w:color="auto"/>
        <w:right w:val="none" w:sz="0" w:space="0" w:color="auto"/>
      </w:divBdr>
    </w:div>
    <w:div w:id="601033638">
      <w:bodyDiv w:val="1"/>
      <w:marLeft w:val="0"/>
      <w:marRight w:val="0"/>
      <w:marTop w:val="0"/>
      <w:marBottom w:val="0"/>
      <w:divBdr>
        <w:top w:val="none" w:sz="0" w:space="0" w:color="auto"/>
        <w:left w:val="none" w:sz="0" w:space="0" w:color="auto"/>
        <w:bottom w:val="none" w:sz="0" w:space="0" w:color="auto"/>
        <w:right w:val="none" w:sz="0" w:space="0" w:color="auto"/>
      </w:divBdr>
    </w:div>
    <w:div w:id="602153805">
      <w:bodyDiv w:val="1"/>
      <w:marLeft w:val="0"/>
      <w:marRight w:val="0"/>
      <w:marTop w:val="0"/>
      <w:marBottom w:val="0"/>
      <w:divBdr>
        <w:top w:val="none" w:sz="0" w:space="0" w:color="auto"/>
        <w:left w:val="none" w:sz="0" w:space="0" w:color="auto"/>
        <w:bottom w:val="none" w:sz="0" w:space="0" w:color="auto"/>
        <w:right w:val="none" w:sz="0" w:space="0" w:color="auto"/>
      </w:divBdr>
    </w:div>
    <w:div w:id="631059848">
      <w:bodyDiv w:val="1"/>
      <w:marLeft w:val="0"/>
      <w:marRight w:val="0"/>
      <w:marTop w:val="0"/>
      <w:marBottom w:val="0"/>
      <w:divBdr>
        <w:top w:val="none" w:sz="0" w:space="0" w:color="auto"/>
        <w:left w:val="none" w:sz="0" w:space="0" w:color="auto"/>
        <w:bottom w:val="none" w:sz="0" w:space="0" w:color="auto"/>
        <w:right w:val="none" w:sz="0" w:space="0" w:color="auto"/>
      </w:divBdr>
    </w:div>
    <w:div w:id="633172651">
      <w:bodyDiv w:val="1"/>
      <w:marLeft w:val="0"/>
      <w:marRight w:val="0"/>
      <w:marTop w:val="0"/>
      <w:marBottom w:val="0"/>
      <w:divBdr>
        <w:top w:val="none" w:sz="0" w:space="0" w:color="auto"/>
        <w:left w:val="none" w:sz="0" w:space="0" w:color="auto"/>
        <w:bottom w:val="none" w:sz="0" w:space="0" w:color="auto"/>
        <w:right w:val="none" w:sz="0" w:space="0" w:color="auto"/>
      </w:divBdr>
    </w:div>
    <w:div w:id="643121137">
      <w:bodyDiv w:val="1"/>
      <w:marLeft w:val="0"/>
      <w:marRight w:val="0"/>
      <w:marTop w:val="0"/>
      <w:marBottom w:val="0"/>
      <w:divBdr>
        <w:top w:val="none" w:sz="0" w:space="0" w:color="auto"/>
        <w:left w:val="none" w:sz="0" w:space="0" w:color="auto"/>
        <w:bottom w:val="none" w:sz="0" w:space="0" w:color="auto"/>
        <w:right w:val="none" w:sz="0" w:space="0" w:color="auto"/>
      </w:divBdr>
    </w:div>
    <w:div w:id="645353605">
      <w:bodyDiv w:val="1"/>
      <w:marLeft w:val="0"/>
      <w:marRight w:val="0"/>
      <w:marTop w:val="0"/>
      <w:marBottom w:val="0"/>
      <w:divBdr>
        <w:top w:val="none" w:sz="0" w:space="0" w:color="auto"/>
        <w:left w:val="none" w:sz="0" w:space="0" w:color="auto"/>
        <w:bottom w:val="none" w:sz="0" w:space="0" w:color="auto"/>
        <w:right w:val="none" w:sz="0" w:space="0" w:color="auto"/>
      </w:divBdr>
    </w:div>
    <w:div w:id="651910107">
      <w:bodyDiv w:val="1"/>
      <w:marLeft w:val="0"/>
      <w:marRight w:val="0"/>
      <w:marTop w:val="0"/>
      <w:marBottom w:val="0"/>
      <w:divBdr>
        <w:top w:val="none" w:sz="0" w:space="0" w:color="auto"/>
        <w:left w:val="none" w:sz="0" w:space="0" w:color="auto"/>
        <w:bottom w:val="none" w:sz="0" w:space="0" w:color="auto"/>
        <w:right w:val="none" w:sz="0" w:space="0" w:color="auto"/>
      </w:divBdr>
    </w:div>
    <w:div w:id="652374273">
      <w:bodyDiv w:val="1"/>
      <w:marLeft w:val="0"/>
      <w:marRight w:val="0"/>
      <w:marTop w:val="0"/>
      <w:marBottom w:val="0"/>
      <w:divBdr>
        <w:top w:val="none" w:sz="0" w:space="0" w:color="auto"/>
        <w:left w:val="none" w:sz="0" w:space="0" w:color="auto"/>
        <w:bottom w:val="none" w:sz="0" w:space="0" w:color="auto"/>
        <w:right w:val="none" w:sz="0" w:space="0" w:color="auto"/>
      </w:divBdr>
    </w:div>
    <w:div w:id="655036401">
      <w:bodyDiv w:val="1"/>
      <w:marLeft w:val="0"/>
      <w:marRight w:val="0"/>
      <w:marTop w:val="0"/>
      <w:marBottom w:val="0"/>
      <w:divBdr>
        <w:top w:val="none" w:sz="0" w:space="0" w:color="auto"/>
        <w:left w:val="none" w:sz="0" w:space="0" w:color="auto"/>
        <w:bottom w:val="none" w:sz="0" w:space="0" w:color="auto"/>
        <w:right w:val="none" w:sz="0" w:space="0" w:color="auto"/>
      </w:divBdr>
    </w:div>
    <w:div w:id="658777673">
      <w:bodyDiv w:val="1"/>
      <w:marLeft w:val="0"/>
      <w:marRight w:val="0"/>
      <w:marTop w:val="0"/>
      <w:marBottom w:val="0"/>
      <w:divBdr>
        <w:top w:val="none" w:sz="0" w:space="0" w:color="auto"/>
        <w:left w:val="none" w:sz="0" w:space="0" w:color="auto"/>
        <w:bottom w:val="none" w:sz="0" w:space="0" w:color="auto"/>
        <w:right w:val="none" w:sz="0" w:space="0" w:color="auto"/>
      </w:divBdr>
    </w:div>
    <w:div w:id="660430605">
      <w:bodyDiv w:val="1"/>
      <w:marLeft w:val="0"/>
      <w:marRight w:val="0"/>
      <w:marTop w:val="0"/>
      <w:marBottom w:val="0"/>
      <w:divBdr>
        <w:top w:val="none" w:sz="0" w:space="0" w:color="auto"/>
        <w:left w:val="none" w:sz="0" w:space="0" w:color="auto"/>
        <w:bottom w:val="none" w:sz="0" w:space="0" w:color="auto"/>
        <w:right w:val="none" w:sz="0" w:space="0" w:color="auto"/>
      </w:divBdr>
    </w:div>
    <w:div w:id="668484017">
      <w:bodyDiv w:val="1"/>
      <w:marLeft w:val="0"/>
      <w:marRight w:val="0"/>
      <w:marTop w:val="0"/>
      <w:marBottom w:val="0"/>
      <w:divBdr>
        <w:top w:val="none" w:sz="0" w:space="0" w:color="auto"/>
        <w:left w:val="none" w:sz="0" w:space="0" w:color="auto"/>
        <w:bottom w:val="none" w:sz="0" w:space="0" w:color="auto"/>
        <w:right w:val="none" w:sz="0" w:space="0" w:color="auto"/>
      </w:divBdr>
    </w:div>
    <w:div w:id="674919347">
      <w:bodyDiv w:val="1"/>
      <w:marLeft w:val="0"/>
      <w:marRight w:val="0"/>
      <w:marTop w:val="0"/>
      <w:marBottom w:val="0"/>
      <w:divBdr>
        <w:top w:val="none" w:sz="0" w:space="0" w:color="auto"/>
        <w:left w:val="none" w:sz="0" w:space="0" w:color="auto"/>
        <w:bottom w:val="none" w:sz="0" w:space="0" w:color="auto"/>
        <w:right w:val="none" w:sz="0" w:space="0" w:color="auto"/>
      </w:divBdr>
    </w:div>
    <w:div w:id="675763115">
      <w:bodyDiv w:val="1"/>
      <w:marLeft w:val="0"/>
      <w:marRight w:val="0"/>
      <w:marTop w:val="0"/>
      <w:marBottom w:val="0"/>
      <w:divBdr>
        <w:top w:val="none" w:sz="0" w:space="0" w:color="auto"/>
        <w:left w:val="none" w:sz="0" w:space="0" w:color="auto"/>
        <w:bottom w:val="none" w:sz="0" w:space="0" w:color="auto"/>
        <w:right w:val="none" w:sz="0" w:space="0" w:color="auto"/>
      </w:divBdr>
    </w:div>
    <w:div w:id="676470375">
      <w:bodyDiv w:val="1"/>
      <w:marLeft w:val="0"/>
      <w:marRight w:val="0"/>
      <w:marTop w:val="0"/>
      <w:marBottom w:val="0"/>
      <w:divBdr>
        <w:top w:val="none" w:sz="0" w:space="0" w:color="auto"/>
        <w:left w:val="none" w:sz="0" w:space="0" w:color="auto"/>
        <w:bottom w:val="none" w:sz="0" w:space="0" w:color="auto"/>
        <w:right w:val="none" w:sz="0" w:space="0" w:color="auto"/>
      </w:divBdr>
    </w:div>
    <w:div w:id="678310239">
      <w:bodyDiv w:val="1"/>
      <w:marLeft w:val="0"/>
      <w:marRight w:val="0"/>
      <w:marTop w:val="0"/>
      <w:marBottom w:val="0"/>
      <w:divBdr>
        <w:top w:val="none" w:sz="0" w:space="0" w:color="auto"/>
        <w:left w:val="none" w:sz="0" w:space="0" w:color="auto"/>
        <w:bottom w:val="none" w:sz="0" w:space="0" w:color="auto"/>
        <w:right w:val="none" w:sz="0" w:space="0" w:color="auto"/>
      </w:divBdr>
    </w:div>
    <w:div w:id="679549632">
      <w:bodyDiv w:val="1"/>
      <w:marLeft w:val="0"/>
      <w:marRight w:val="0"/>
      <w:marTop w:val="0"/>
      <w:marBottom w:val="0"/>
      <w:divBdr>
        <w:top w:val="none" w:sz="0" w:space="0" w:color="auto"/>
        <w:left w:val="none" w:sz="0" w:space="0" w:color="auto"/>
        <w:bottom w:val="none" w:sz="0" w:space="0" w:color="auto"/>
        <w:right w:val="none" w:sz="0" w:space="0" w:color="auto"/>
      </w:divBdr>
    </w:div>
    <w:div w:id="684938174">
      <w:bodyDiv w:val="1"/>
      <w:marLeft w:val="0"/>
      <w:marRight w:val="0"/>
      <w:marTop w:val="0"/>
      <w:marBottom w:val="0"/>
      <w:divBdr>
        <w:top w:val="none" w:sz="0" w:space="0" w:color="auto"/>
        <w:left w:val="none" w:sz="0" w:space="0" w:color="auto"/>
        <w:bottom w:val="none" w:sz="0" w:space="0" w:color="auto"/>
        <w:right w:val="none" w:sz="0" w:space="0" w:color="auto"/>
      </w:divBdr>
    </w:div>
    <w:div w:id="688602030">
      <w:bodyDiv w:val="1"/>
      <w:marLeft w:val="0"/>
      <w:marRight w:val="0"/>
      <w:marTop w:val="0"/>
      <w:marBottom w:val="0"/>
      <w:divBdr>
        <w:top w:val="none" w:sz="0" w:space="0" w:color="auto"/>
        <w:left w:val="none" w:sz="0" w:space="0" w:color="auto"/>
        <w:bottom w:val="none" w:sz="0" w:space="0" w:color="auto"/>
        <w:right w:val="none" w:sz="0" w:space="0" w:color="auto"/>
      </w:divBdr>
    </w:div>
    <w:div w:id="691732493">
      <w:bodyDiv w:val="1"/>
      <w:marLeft w:val="0"/>
      <w:marRight w:val="0"/>
      <w:marTop w:val="0"/>
      <w:marBottom w:val="0"/>
      <w:divBdr>
        <w:top w:val="none" w:sz="0" w:space="0" w:color="auto"/>
        <w:left w:val="none" w:sz="0" w:space="0" w:color="auto"/>
        <w:bottom w:val="none" w:sz="0" w:space="0" w:color="auto"/>
        <w:right w:val="none" w:sz="0" w:space="0" w:color="auto"/>
      </w:divBdr>
    </w:div>
    <w:div w:id="692457743">
      <w:bodyDiv w:val="1"/>
      <w:marLeft w:val="0"/>
      <w:marRight w:val="0"/>
      <w:marTop w:val="0"/>
      <w:marBottom w:val="0"/>
      <w:divBdr>
        <w:top w:val="none" w:sz="0" w:space="0" w:color="auto"/>
        <w:left w:val="none" w:sz="0" w:space="0" w:color="auto"/>
        <w:bottom w:val="none" w:sz="0" w:space="0" w:color="auto"/>
        <w:right w:val="none" w:sz="0" w:space="0" w:color="auto"/>
      </w:divBdr>
    </w:div>
    <w:div w:id="694695217">
      <w:bodyDiv w:val="1"/>
      <w:marLeft w:val="0"/>
      <w:marRight w:val="0"/>
      <w:marTop w:val="0"/>
      <w:marBottom w:val="0"/>
      <w:divBdr>
        <w:top w:val="none" w:sz="0" w:space="0" w:color="auto"/>
        <w:left w:val="none" w:sz="0" w:space="0" w:color="auto"/>
        <w:bottom w:val="none" w:sz="0" w:space="0" w:color="auto"/>
        <w:right w:val="none" w:sz="0" w:space="0" w:color="auto"/>
      </w:divBdr>
    </w:div>
    <w:div w:id="698776013">
      <w:bodyDiv w:val="1"/>
      <w:marLeft w:val="0"/>
      <w:marRight w:val="0"/>
      <w:marTop w:val="0"/>
      <w:marBottom w:val="0"/>
      <w:divBdr>
        <w:top w:val="none" w:sz="0" w:space="0" w:color="auto"/>
        <w:left w:val="none" w:sz="0" w:space="0" w:color="auto"/>
        <w:bottom w:val="none" w:sz="0" w:space="0" w:color="auto"/>
        <w:right w:val="none" w:sz="0" w:space="0" w:color="auto"/>
      </w:divBdr>
    </w:div>
    <w:div w:id="713163037">
      <w:bodyDiv w:val="1"/>
      <w:marLeft w:val="0"/>
      <w:marRight w:val="0"/>
      <w:marTop w:val="0"/>
      <w:marBottom w:val="0"/>
      <w:divBdr>
        <w:top w:val="none" w:sz="0" w:space="0" w:color="auto"/>
        <w:left w:val="none" w:sz="0" w:space="0" w:color="auto"/>
        <w:bottom w:val="none" w:sz="0" w:space="0" w:color="auto"/>
        <w:right w:val="none" w:sz="0" w:space="0" w:color="auto"/>
      </w:divBdr>
    </w:div>
    <w:div w:id="714352919">
      <w:bodyDiv w:val="1"/>
      <w:marLeft w:val="0"/>
      <w:marRight w:val="0"/>
      <w:marTop w:val="0"/>
      <w:marBottom w:val="0"/>
      <w:divBdr>
        <w:top w:val="none" w:sz="0" w:space="0" w:color="auto"/>
        <w:left w:val="none" w:sz="0" w:space="0" w:color="auto"/>
        <w:bottom w:val="none" w:sz="0" w:space="0" w:color="auto"/>
        <w:right w:val="none" w:sz="0" w:space="0" w:color="auto"/>
      </w:divBdr>
    </w:div>
    <w:div w:id="717819036">
      <w:bodyDiv w:val="1"/>
      <w:marLeft w:val="0"/>
      <w:marRight w:val="0"/>
      <w:marTop w:val="0"/>
      <w:marBottom w:val="0"/>
      <w:divBdr>
        <w:top w:val="none" w:sz="0" w:space="0" w:color="auto"/>
        <w:left w:val="none" w:sz="0" w:space="0" w:color="auto"/>
        <w:bottom w:val="none" w:sz="0" w:space="0" w:color="auto"/>
        <w:right w:val="none" w:sz="0" w:space="0" w:color="auto"/>
      </w:divBdr>
    </w:div>
    <w:div w:id="727531740">
      <w:bodyDiv w:val="1"/>
      <w:marLeft w:val="0"/>
      <w:marRight w:val="0"/>
      <w:marTop w:val="0"/>
      <w:marBottom w:val="0"/>
      <w:divBdr>
        <w:top w:val="none" w:sz="0" w:space="0" w:color="auto"/>
        <w:left w:val="none" w:sz="0" w:space="0" w:color="auto"/>
        <w:bottom w:val="none" w:sz="0" w:space="0" w:color="auto"/>
        <w:right w:val="none" w:sz="0" w:space="0" w:color="auto"/>
      </w:divBdr>
    </w:div>
    <w:div w:id="742412882">
      <w:bodyDiv w:val="1"/>
      <w:marLeft w:val="0"/>
      <w:marRight w:val="0"/>
      <w:marTop w:val="0"/>
      <w:marBottom w:val="0"/>
      <w:divBdr>
        <w:top w:val="none" w:sz="0" w:space="0" w:color="auto"/>
        <w:left w:val="none" w:sz="0" w:space="0" w:color="auto"/>
        <w:bottom w:val="none" w:sz="0" w:space="0" w:color="auto"/>
        <w:right w:val="none" w:sz="0" w:space="0" w:color="auto"/>
      </w:divBdr>
    </w:div>
    <w:div w:id="746654897">
      <w:bodyDiv w:val="1"/>
      <w:marLeft w:val="0"/>
      <w:marRight w:val="0"/>
      <w:marTop w:val="0"/>
      <w:marBottom w:val="0"/>
      <w:divBdr>
        <w:top w:val="none" w:sz="0" w:space="0" w:color="auto"/>
        <w:left w:val="none" w:sz="0" w:space="0" w:color="auto"/>
        <w:bottom w:val="none" w:sz="0" w:space="0" w:color="auto"/>
        <w:right w:val="none" w:sz="0" w:space="0" w:color="auto"/>
      </w:divBdr>
    </w:div>
    <w:div w:id="747459202">
      <w:bodyDiv w:val="1"/>
      <w:marLeft w:val="0"/>
      <w:marRight w:val="0"/>
      <w:marTop w:val="0"/>
      <w:marBottom w:val="0"/>
      <w:divBdr>
        <w:top w:val="none" w:sz="0" w:space="0" w:color="auto"/>
        <w:left w:val="none" w:sz="0" w:space="0" w:color="auto"/>
        <w:bottom w:val="none" w:sz="0" w:space="0" w:color="auto"/>
        <w:right w:val="none" w:sz="0" w:space="0" w:color="auto"/>
      </w:divBdr>
    </w:div>
    <w:div w:id="755437366">
      <w:bodyDiv w:val="1"/>
      <w:marLeft w:val="0"/>
      <w:marRight w:val="0"/>
      <w:marTop w:val="0"/>
      <w:marBottom w:val="0"/>
      <w:divBdr>
        <w:top w:val="none" w:sz="0" w:space="0" w:color="auto"/>
        <w:left w:val="none" w:sz="0" w:space="0" w:color="auto"/>
        <w:bottom w:val="none" w:sz="0" w:space="0" w:color="auto"/>
        <w:right w:val="none" w:sz="0" w:space="0" w:color="auto"/>
      </w:divBdr>
    </w:div>
    <w:div w:id="761727229">
      <w:bodyDiv w:val="1"/>
      <w:marLeft w:val="0"/>
      <w:marRight w:val="0"/>
      <w:marTop w:val="0"/>
      <w:marBottom w:val="0"/>
      <w:divBdr>
        <w:top w:val="none" w:sz="0" w:space="0" w:color="auto"/>
        <w:left w:val="none" w:sz="0" w:space="0" w:color="auto"/>
        <w:bottom w:val="none" w:sz="0" w:space="0" w:color="auto"/>
        <w:right w:val="none" w:sz="0" w:space="0" w:color="auto"/>
      </w:divBdr>
    </w:div>
    <w:div w:id="763040837">
      <w:bodyDiv w:val="1"/>
      <w:marLeft w:val="0"/>
      <w:marRight w:val="0"/>
      <w:marTop w:val="0"/>
      <w:marBottom w:val="0"/>
      <w:divBdr>
        <w:top w:val="none" w:sz="0" w:space="0" w:color="auto"/>
        <w:left w:val="none" w:sz="0" w:space="0" w:color="auto"/>
        <w:bottom w:val="none" w:sz="0" w:space="0" w:color="auto"/>
        <w:right w:val="none" w:sz="0" w:space="0" w:color="auto"/>
      </w:divBdr>
    </w:div>
    <w:div w:id="768819751">
      <w:bodyDiv w:val="1"/>
      <w:marLeft w:val="0"/>
      <w:marRight w:val="0"/>
      <w:marTop w:val="0"/>
      <w:marBottom w:val="0"/>
      <w:divBdr>
        <w:top w:val="none" w:sz="0" w:space="0" w:color="auto"/>
        <w:left w:val="none" w:sz="0" w:space="0" w:color="auto"/>
        <w:bottom w:val="none" w:sz="0" w:space="0" w:color="auto"/>
        <w:right w:val="none" w:sz="0" w:space="0" w:color="auto"/>
      </w:divBdr>
    </w:div>
    <w:div w:id="769660747">
      <w:bodyDiv w:val="1"/>
      <w:marLeft w:val="0"/>
      <w:marRight w:val="0"/>
      <w:marTop w:val="0"/>
      <w:marBottom w:val="0"/>
      <w:divBdr>
        <w:top w:val="none" w:sz="0" w:space="0" w:color="auto"/>
        <w:left w:val="none" w:sz="0" w:space="0" w:color="auto"/>
        <w:bottom w:val="none" w:sz="0" w:space="0" w:color="auto"/>
        <w:right w:val="none" w:sz="0" w:space="0" w:color="auto"/>
      </w:divBdr>
    </w:div>
    <w:div w:id="776292068">
      <w:bodyDiv w:val="1"/>
      <w:marLeft w:val="0"/>
      <w:marRight w:val="0"/>
      <w:marTop w:val="0"/>
      <w:marBottom w:val="0"/>
      <w:divBdr>
        <w:top w:val="none" w:sz="0" w:space="0" w:color="auto"/>
        <w:left w:val="none" w:sz="0" w:space="0" w:color="auto"/>
        <w:bottom w:val="none" w:sz="0" w:space="0" w:color="auto"/>
        <w:right w:val="none" w:sz="0" w:space="0" w:color="auto"/>
      </w:divBdr>
    </w:div>
    <w:div w:id="780148867">
      <w:bodyDiv w:val="1"/>
      <w:marLeft w:val="0"/>
      <w:marRight w:val="0"/>
      <w:marTop w:val="0"/>
      <w:marBottom w:val="0"/>
      <w:divBdr>
        <w:top w:val="none" w:sz="0" w:space="0" w:color="auto"/>
        <w:left w:val="none" w:sz="0" w:space="0" w:color="auto"/>
        <w:bottom w:val="none" w:sz="0" w:space="0" w:color="auto"/>
        <w:right w:val="none" w:sz="0" w:space="0" w:color="auto"/>
      </w:divBdr>
    </w:div>
    <w:div w:id="795028008">
      <w:bodyDiv w:val="1"/>
      <w:marLeft w:val="0"/>
      <w:marRight w:val="0"/>
      <w:marTop w:val="0"/>
      <w:marBottom w:val="0"/>
      <w:divBdr>
        <w:top w:val="none" w:sz="0" w:space="0" w:color="auto"/>
        <w:left w:val="none" w:sz="0" w:space="0" w:color="auto"/>
        <w:bottom w:val="none" w:sz="0" w:space="0" w:color="auto"/>
        <w:right w:val="none" w:sz="0" w:space="0" w:color="auto"/>
      </w:divBdr>
    </w:div>
    <w:div w:id="797185078">
      <w:bodyDiv w:val="1"/>
      <w:marLeft w:val="0"/>
      <w:marRight w:val="0"/>
      <w:marTop w:val="0"/>
      <w:marBottom w:val="0"/>
      <w:divBdr>
        <w:top w:val="none" w:sz="0" w:space="0" w:color="auto"/>
        <w:left w:val="none" w:sz="0" w:space="0" w:color="auto"/>
        <w:bottom w:val="none" w:sz="0" w:space="0" w:color="auto"/>
        <w:right w:val="none" w:sz="0" w:space="0" w:color="auto"/>
      </w:divBdr>
    </w:div>
    <w:div w:id="803743303">
      <w:bodyDiv w:val="1"/>
      <w:marLeft w:val="0"/>
      <w:marRight w:val="0"/>
      <w:marTop w:val="0"/>
      <w:marBottom w:val="0"/>
      <w:divBdr>
        <w:top w:val="none" w:sz="0" w:space="0" w:color="auto"/>
        <w:left w:val="none" w:sz="0" w:space="0" w:color="auto"/>
        <w:bottom w:val="none" w:sz="0" w:space="0" w:color="auto"/>
        <w:right w:val="none" w:sz="0" w:space="0" w:color="auto"/>
      </w:divBdr>
    </w:div>
    <w:div w:id="805048214">
      <w:bodyDiv w:val="1"/>
      <w:marLeft w:val="0"/>
      <w:marRight w:val="0"/>
      <w:marTop w:val="0"/>
      <w:marBottom w:val="0"/>
      <w:divBdr>
        <w:top w:val="none" w:sz="0" w:space="0" w:color="auto"/>
        <w:left w:val="none" w:sz="0" w:space="0" w:color="auto"/>
        <w:bottom w:val="none" w:sz="0" w:space="0" w:color="auto"/>
        <w:right w:val="none" w:sz="0" w:space="0" w:color="auto"/>
      </w:divBdr>
    </w:div>
    <w:div w:id="806819536">
      <w:bodyDiv w:val="1"/>
      <w:marLeft w:val="0"/>
      <w:marRight w:val="0"/>
      <w:marTop w:val="0"/>
      <w:marBottom w:val="0"/>
      <w:divBdr>
        <w:top w:val="none" w:sz="0" w:space="0" w:color="auto"/>
        <w:left w:val="none" w:sz="0" w:space="0" w:color="auto"/>
        <w:bottom w:val="none" w:sz="0" w:space="0" w:color="auto"/>
        <w:right w:val="none" w:sz="0" w:space="0" w:color="auto"/>
      </w:divBdr>
    </w:div>
    <w:div w:id="806899611">
      <w:bodyDiv w:val="1"/>
      <w:marLeft w:val="0"/>
      <w:marRight w:val="0"/>
      <w:marTop w:val="0"/>
      <w:marBottom w:val="0"/>
      <w:divBdr>
        <w:top w:val="none" w:sz="0" w:space="0" w:color="auto"/>
        <w:left w:val="none" w:sz="0" w:space="0" w:color="auto"/>
        <w:bottom w:val="none" w:sz="0" w:space="0" w:color="auto"/>
        <w:right w:val="none" w:sz="0" w:space="0" w:color="auto"/>
      </w:divBdr>
    </w:div>
    <w:div w:id="808861622">
      <w:bodyDiv w:val="1"/>
      <w:marLeft w:val="0"/>
      <w:marRight w:val="0"/>
      <w:marTop w:val="0"/>
      <w:marBottom w:val="0"/>
      <w:divBdr>
        <w:top w:val="none" w:sz="0" w:space="0" w:color="auto"/>
        <w:left w:val="none" w:sz="0" w:space="0" w:color="auto"/>
        <w:bottom w:val="none" w:sz="0" w:space="0" w:color="auto"/>
        <w:right w:val="none" w:sz="0" w:space="0" w:color="auto"/>
      </w:divBdr>
    </w:div>
    <w:div w:id="812719599">
      <w:bodyDiv w:val="1"/>
      <w:marLeft w:val="0"/>
      <w:marRight w:val="0"/>
      <w:marTop w:val="0"/>
      <w:marBottom w:val="0"/>
      <w:divBdr>
        <w:top w:val="none" w:sz="0" w:space="0" w:color="auto"/>
        <w:left w:val="none" w:sz="0" w:space="0" w:color="auto"/>
        <w:bottom w:val="none" w:sz="0" w:space="0" w:color="auto"/>
        <w:right w:val="none" w:sz="0" w:space="0" w:color="auto"/>
      </w:divBdr>
    </w:div>
    <w:div w:id="815756698">
      <w:bodyDiv w:val="1"/>
      <w:marLeft w:val="0"/>
      <w:marRight w:val="0"/>
      <w:marTop w:val="0"/>
      <w:marBottom w:val="0"/>
      <w:divBdr>
        <w:top w:val="none" w:sz="0" w:space="0" w:color="auto"/>
        <w:left w:val="none" w:sz="0" w:space="0" w:color="auto"/>
        <w:bottom w:val="none" w:sz="0" w:space="0" w:color="auto"/>
        <w:right w:val="none" w:sz="0" w:space="0" w:color="auto"/>
      </w:divBdr>
    </w:div>
    <w:div w:id="825628002">
      <w:bodyDiv w:val="1"/>
      <w:marLeft w:val="0"/>
      <w:marRight w:val="0"/>
      <w:marTop w:val="0"/>
      <w:marBottom w:val="0"/>
      <w:divBdr>
        <w:top w:val="none" w:sz="0" w:space="0" w:color="auto"/>
        <w:left w:val="none" w:sz="0" w:space="0" w:color="auto"/>
        <w:bottom w:val="none" w:sz="0" w:space="0" w:color="auto"/>
        <w:right w:val="none" w:sz="0" w:space="0" w:color="auto"/>
      </w:divBdr>
    </w:div>
    <w:div w:id="826047517">
      <w:bodyDiv w:val="1"/>
      <w:marLeft w:val="0"/>
      <w:marRight w:val="0"/>
      <w:marTop w:val="0"/>
      <w:marBottom w:val="0"/>
      <w:divBdr>
        <w:top w:val="none" w:sz="0" w:space="0" w:color="auto"/>
        <w:left w:val="none" w:sz="0" w:space="0" w:color="auto"/>
        <w:bottom w:val="none" w:sz="0" w:space="0" w:color="auto"/>
        <w:right w:val="none" w:sz="0" w:space="0" w:color="auto"/>
      </w:divBdr>
    </w:div>
    <w:div w:id="826169225">
      <w:bodyDiv w:val="1"/>
      <w:marLeft w:val="0"/>
      <w:marRight w:val="0"/>
      <w:marTop w:val="0"/>
      <w:marBottom w:val="0"/>
      <w:divBdr>
        <w:top w:val="none" w:sz="0" w:space="0" w:color="auto"/>
        <w:left w:val="none" w:sz="0" w:space="0" w:color="auto"/>
        <w:bottom w:val="none" w:sz="0" w:space="0" w:color="auto"/>
        <w:right w:val="none" w:sz="0" w:space="0" w:color="auto"/>
      </w:divBdr>
    </w:div>
    <w:div w:id="831024672">
      <w:bodyDiv w:val="1"/>
      <w:marLeft w:val="0"/>
      <w:marRight w:val="0"/>
      <w:marTop w:val="0"/>
      <w:marBottom w:val="0"/>
      <w:divBdr>
        <w:top w:val="none" w:sz="0" w:space="0" w:color="auto"/>
        <w:left w:val="none" w:sz="0" w:space="0" w:color="auto"/>
        <w:bottom w:val="none" w:sz="0" w:space="0" w:color="auto"/>
        <w:right w:val="none" w:sz="0" w:space="0" w:color="auto"/>
      </w:divBdr>
    </w:div>
    <w:div w:id="837187533">
      <w:bodyDiv w:val="1"/>
      <w:marLeft w:val="0"/>
      <w:marRight w:val="0"/>
      <w:marTop w:val="0"/>
      <w:marBottom w:val="0"/>
      <w:divBdr>
        <w:top w:val="none" w:sz="0" w:space="0" w:color="auto"/>
        <w:left w:val="none" w:sz="0" w:space="0" w:color="auto"/>
        <w:bottom w:val="none" w:sz="0" w:space="0" w:color="auto"/>
        <w:right w:val="none" w:sz="0" w:space="0" w:color="auto"/>
      </w:divBdr>
    </w:div>
    <w:div w:id="840461742">
      <w:bodyDiv w:val="1"/>
      <w:marLeft w:val="0"/>
      <w:marRight w:val="0"/>
      <w:marTop w:val="0"/>
      <w:marBottom w:val="0"/>
      <w:divBdr>
        <w:top w:val="none" w:sz="0" w:space="0" w:color="auto"/>
        <w:left w:val="none" w:sz="0" w:space="0" w:color="auto"/>
        <w:bottom w:val="none" w:sz="0" w:space="0" w:color="auto"/>
        <w:right w:val="none" w:sz="0" w:space="0" w:color="auto"/>
      </w:divBdr>
    </w:div>
    <w:div w:id="843055188">
      <w:bodyDiv w:val="1"/>
      <w:marLeft w:val="0"/>
      <w:marRight w:val="0"/>
      <w:marTop w:val="0"/>
      <w:marBottom w:val="0"/>
      <w:divBdr>
        <w:top w:val="none" w:sz="0" w:space="0" w:color="auto"/>
        <w:left w:val="none" w:sz="0" w:space="0" w:color="auto"/>
        <w:bottom w:val="none" w:sz="0" w:space="0" w:color="auto"/>
        <w:right w:val="none" w:sz="0" w:space="0" w:color="auto"/>
      </w:divBdr>
    </w:div>
    <w:div w:id="853226512">
      <w:bodyDiv w:val="1"/>
      <w:marLeft w:val="0"/>
      <w:marRight w:val="0"/>
      <w:marTop w:val="0"/>
      <w:marBottom w:val="0"/>
      <w:divBdr>
        <w:top w:val="none" w:sz="0" w:space="0" w:color="auto"/>
        <w:left w:val="none" w:sz="0" w:space="0" w:color="auto"/>
        <w:bottom w:val="none" w:sz="0" w:space="0" w:color="auto"/>
        <w:right w:val="none" w:sz="0" w:space="0" w:color="auto"/>
      </w:divBdr>
    </w:div>
    <w:div w:id="856818556">
      <w:bodyDiv w:val="1"/>
      <w:marLeft w:val="0"/>
      <w:marRight w:val="0"/>
      <w:marTop w:val="0"/>
      <w:marBottom w:val="0"/>
      <w:divBdr>
        <w:top w:val="none" w:sz="0" w:space="0" w:color="auto"/>
        <w:left w:val="none" w:sz="0" w:space="0" w:color="auto"/>
        <w:bottom w:val="none" w:sz="0" w:space="0" w:color="auto"/>
        <w:right w:val="none" w:sz="0" w:space="0" w:color="auto"/>
      </w:divBdr>
    </w:div>
    <w:div w:id="865368168">
      <w:bodyDiv w:val="1"/>
      <w:marLeft w:val="0"/>
      <w:marRight w:val="0"/>
      <w:marTop w:val="0"/>
      <w:marBottom w:val="0"/>
      <w:divBdr>
        <w:top w:val="none" w:sz="0" w:space="0" w:color="auto"/>
        <w:left w:val="none" w:sz="0" w:space="0" w:color="auto"/>
        <w:bottom w:val="none" w:sz="0" w:space="0" w:color="auto"/>
        <w:right w:val="none" w:sz="0" w:space="0" w:color="auto"/>
      </w:divBdr>
    </w:div>
    <w:div w:id="870344602">
      <w:bodyDiv w:val="1"/>
      <w:marLeft w:val="0"/>
      <w:marRight w:val="0"/>
      <w:marTop w:val="0"/>
      <w:marBottom w:val="0"/>
      <w:divBdr>
        <w:top w:val="none" w:sz="0" w:space="0" w:color="auto"/>
        <w:left w:val="none" w:sz="0" w:space="0" w:color="auto"/>
        <w:bottom w:val="none" w:sz="0" w:space="0" w:color="auto"/>
        <w:right w:val="none" w:sz="0" w:space="0" w:color="auto"/>
      </w:divBdr>
    </w:div>
    <w:div w:id="880508615">
      <w:bodyDiv w:val="1"/>
      <w:marLeft w:val="0"/>
      <w:marRight w:val="0"/>
      <w:marTop w:val="0"/>
      <w:marBottom w:val="0"/>
      <w:divBdr>
        <w:top w:val="none" w:sz="0" w:space="0" w:color="auto"/>
        <w:left w:val="none" w:sz="0" w:space="0" w:color="auto"/>
        <w:bottom w:val="none" w:sz="0" w:space="0" w:color="auto"/>
        <w:right w:val="none" w:sz="0" w:space="0" w:color="auto"/>
      </w:divBdr>
    </w:div>
    <w:div w:id="880677837">
      <w:bodyDiv w:val="1"/>
      <w:marLeft w:val="0"/>
      <w:marRight w:val="0"/>
      <w:marTop w:val="0"/>
      <w:marBottom w:val="0"/>
      <w:divBdr>
        <w:top w:val="none" w:sz="0" w:space="0" w:color="auto"/>
        <w:left w:val="none" w:sz="0" w:space="0" w:color="auto"/>
        <w:bottom w:val="none" w:sz="0" w:space="0" w:color="auto"/>
        <w:right w:val="none" w:sz="0" w:space="0" w:color="auto"/>
      </w:divBdr>
    </w:div>
    <w:div w:id="885528738">
      <w:bodyDiv w:val="1"/>
      <w:marLeft w:val="0"/>
      <w:marRight w:val="0"/>
      <w:marTop w:val="0"/>
      <w:marBottom w:val="0"/>
      <w:divBdr>
        <w:top w:val="none" w:sz="0" w:space="0" w:color="auto"/>
        <w:left w:val="none" w:sz="0" w:space="0" w:color="auto"/>
        <w:bottom w:val="none" w:sz="0" w:space="0" w:color="auto"/>
        <w:right w:val="none" w:sz="0" w:space="0" w:color="auto"/>
      </w:divBdr>
    </w:div>
    <w:div w:id="885727450">
      <w:bodyDiv w:val="1"/>
      <w:marLeft w:val="0"/>
      <w:marRight w:val="0"/>
      <w:marTop w:val="0"/>
      <w:marBottom w:val="0"/>
      <w:divBdr>
        <w:top w:val="none" w:sz="0" w:space="0" w:color="auto"/>
        <w:left w:val="none" w:sz="0" w:space="0" w:color="auto"/>
        <w:bottom w:val="none" w:sz="0" w:space="0" w:color="auto"/>
        <w:right w:val="none" w:sz="0" w:space="0" w:color="auto"/>
      </w:divBdr>
    </w:div>
    <w:div w:id="894513435">
      <w:bodyDiv w:val="1"/>
      <w:marLeft w:val="0"/>
      <w:marRight w:val="0"/>
      <w:marTop w:val="0"/>
      <w:marBottom w:val="0"/>
      <w:divBdr>
        <w:top w:val="none" w:sz="0" w:space="0" w:color="auto"/>
        <w:left w:val="none" w:sz="0" w:space="0" w:color="auto"/>
        <w:bottom w:val="none" w:sz="0" w:space="0" w:color="auto"/>
        <w:right w:val="none" w:sz="0" w:space="0" w:color="auto"/>
      </w:divBdr>
    </w:div>
    <w:div w:id="910844704">
      <w:bodyDiv w:val="1"/>
      <w:marLeft w:val="0"/>
      <w:marRight w:val="0"/>
      <w:marTop w:val="0"/>
      <w:marBottom w:val="0"/>
      <w:divBdr>
        <w:top w:val="none" w:sz="0" w:space="0" w:color="auto"/>
        <w:left w:val="none" w:sz="0" w:space="0" w:color="auto"/>
        <w:bottom w:val="none" w:sz="0" w:space="0" w:color="auto"/>
        <w:right w:val="none" w:sz="0" w:space="0" w:color="auto"/>
      </w:divBdr>
    </w:div>
    <w:div w:id="913396891">
      <w:bodyDiv w:val="1"/>
      <w:marLeft w:val="0"/>
      <w:marRight w:val="0"/>
      <w:marTop w:val="0"/>
      <w:marBottom w:val="0"/>
      <w:divBdr>
        <w:top w:val="none" w:sz="0" w:space="0" w:color="auto"/>
        <w:left w:val="none" w:sz="0" w:space="0" w:color="auto"/>
        <w:bottom w:val="none" w:sz="0" w:space="0" w:color="auto"/>
        <w:right w:val="none" w:sz="0" w:space="0" w:color="auto"/>
      </w:divBdr>
    </w:div>
    <w:div w:id="913468164">
      <w:bodyDiv w:val="1"/>
      <w:marLeft w:val="0"/>
      <w:marRight w:val="0"/>
      <w:marTop w:val="0"/>
      <w:marBottom w:val="0"/>
      <w:divBdr>
        <w:top w:val="none" w:sz="0" w:space="0" w:color="auto"/>
        <w:left w:val="none" w:sz="0" w:space="0" w:color="auto"/>
        <w:bottom w:val="none" w:sz="0" w:space="0" w:color="auto"/>
        <w:right w:val="none" w:sz="0" w:space="0" w:color="auto"/>
      </w:divBdr>
    </w:div>
    <w:div w:id="914315730">
      <w:bodyDiv w:val="1"/>
      <w:marLeft w:val="0"/>
      <w:marRight w:val="0"/>
      <w:marTop w:val="0"/>
      <w:marBottom w:val="0"/>
      <w:divBdr>
        <w:top w:val="none" w:sz="0" w:space="0" w:color="auto"/>
        <w:left w:val="none" w:sz="0" w:space="0" w:color="auto"/>
        <w:bottom w:val="none" w:sz="0" w:space="0" w:color="auto"/>
        <w:right w:val="none" w:sz="0" w:space="0" w:color="auto"/>
      </w:divBdr>
      <w:divsChild>
        <w:div w:id="495851756">
          <w:marLeft w:val="0"/>
          <w:marRight w:val="0"/>
          <w:marTop w:val="0"/>
          <w:marBottom w:val="0"/>
          <w:divBdr>
            <w:top w:val="none" w:sz="0" w:space="0" w:color="auto"/>
            <w:left w:val="none" w:sz="0" w:space="0" w:color="auto"/>
            <w:bottom w:val="none" w:sz="0" w:space="0" w:color="auto"/>
            <w:right w:val="none" w:sz="0" w:space="0" w:color="auto"/>
          </w:divBdr>
          <w:divsChild>
            <w:div w:id="96485925">
              <w:marLeft w:val="0"/>
              <w:marRight w:val="0"/>
              <w:marTop w:val="0"/>
              <w:marBottom w:val="0"/>
              <w:divBdr>
                <w:top w:val="none" w:sz="0" w:space="0" w:color="auto"/>
                <w:left w:val="none" w:sz="0" w:space="0" w:color="auto"/>
                <w:bottom w:val="none" w:sz="0" w:space="0" w:color="auto"/>
                <w:right w:val="none" w:sz="0" w:space="0" w:color="auto"/>
              </w:divBdr>
              <w:divsChild>
                <w:div w:id="41898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447727">
      <w:bodyDiv w:val="1"/>
      <w:marLeft w:val="0"/>
      <w:marRight w:val="0"/>
      <w:marTop w:val="0"/>
      <w:marBottom w:val="0"/>
      <w:divBdr>
        <w:top w:val="none" w:sz="0" w:space="0" w:color="auto"/>
        <w:left w:val="none" w:sz="0" w:space="0" w:color="auto"/>
        <w:bottom w:val="none" w:sz="0" w:space="0" w:color="auto"/>
        <w:right w:val="none" w:sz="0" w:space="0" w:color="auto"/>
      </w:divBdr>
    </w:div>
    <w:div w:id="924458352">
      <w:bodyDiv w:val="1"/>
      <w:marLeft w:val="0"/>
      <w:marRight w:val="0"/>
      <w:marTop w:val="0"/>
      <w:marBottom w:val="0"/>
      <w:divBdr>
        <w:top w:val="none" w:sz="0" w:space="0" w:color="auto"/>
        <w:left w:val="none" w:sz="0" w:space="0" w:color="auto"/>
        <w:bottom w:val="none" w:sz="0" w:space="0" w:color="auto"/>
        <w:right w:val="none" w:sz="0" w:space="0" w:color="auto"/>
      </w:divBdr>
    </w:div>
    <w:div w:id="925698042">
      <w:bodyDiv w:val="1"/>
      <w:marLeft w:val="0"/>
      <w:marRight w:val="0"/>
      <w:marTop w:val="0"/>
      <w:marBottom w:val="0"/>
      <w:divBdr>
        <w:top w:val="none" w:sz="0" w:space="0" w:color="auto"/>
        <w:left w:val="none" w:sz="0" w:space="0" w:color="auto"/>
        <w:bottom w:val="none" w:sz="0" w:space="0" w:color="auto"/>
        <w:right w:val="none" w:sz="0" w:space="0" w:color="auto"/>
      </w:divBdr>
    </w:div>
    <w:div w:id="925960376">
      <w:bodyDiv w:val="1"/>
      <w:marLeft w:val="0"/>
      <w:marRight w:val="0"/>
      <w:marTop w:val="0"/>
      <w:marBottom w:val="0"/>
      <w:divBdr>
        <w:top w:val="none" w:sz="0" w:space="0" w:color="auto"/>
        <w:left w:val="none" w:sz="0" w:space="0" w:color="auto"/>
        <w:bottom w:val="none" w:sz="0" w:space="0" w:color="auto"/>
        <w:right w:val="none" w:sz="0" w:space="0" w:color="auto"/>
      </w:divBdr>
    </w:div>
    <w:div w:id="931862720">
      <w:bodyDiv w:val="1"/>
      <w:marLeft w:val="0"/>
      <w:marRight w:val="0"/>
      <w:marTop w:val="0"/>
      <w:marBottom w:val="0"/>
      <w:divBdr>
        <w:top w:val="none" w:sz="0" w:space="0" w:color="auto"/>
        <w:left w:val="none" w:sz="0" w:space="0" w:color="auto"/>
        <w:bottom w:val="none" w:sz="0" w:space="0" w:color="auto"/>
        <w:right w:val="none" w:sz="0" w:space="0" w:color="auto"/>
      </w:divBdr>
    </w:div>
    <w:div w:id="932593349">
      <w:bodyDiv w:val="1"/>
      <w:marLeft w:val="0"/>
      <w:marRight w:val="0"/>
      <w:marTop w:val="0"/>
      <w:marBottom w:val="0"/>
      <w:divBdr>
        <w:top w:val="none" w:sz="0" w:space="0" w:color="auto"/>
        <w:left w:val="none" w:sz="0" w:space="0" w:color="auto"/>
        <w:bottom w:val="none" w:sz="0" w:space="0" w:color="auto"/>
        <w:right w:val="none" w:sz="0" w:space="0" w:color="auto"/>
      </w:divBdr>
    </w:div>
    <w:div w:id="932977033">
      <w:bodyDiv w:val="1"/>
      <w:marLeft w:val="0"/>
      <w:marRight w:val="0"/>
      <w:marTop w:val="0"/>
      <w:marBottom w:val="0"/>
      <w:divBdr>
        <w:top w:val="none" w:sz="0" w:space="0" w:color="auto"/>
        <w:left w:val="none" w:sz="0" w:space="0" w:color="auto"/>
        <w:bottom w:val="none" w:sz="0" w:space="0" w:color="auto"/>
        <w:right w:val="none" w:sz="0" w:space="0" w:color="auto"/>
      </w:divBdr>
    </w:div>
    <w:div w:id="939870247">
      <w:bodyDiv w:val="1"/>
      <w:marLeft w:val="0"/>
      <w:marRight w:val="0"/>
      <w:marTop w:val="0"/>
      <w:marBottom w:val="0"/>
      <w:divBdr>
        <w:top w:val="none" w:sz="0" w:space="0" w:color="auto"/>
        <w:left w:val="none" w:sz="0" w:space="0" w:color="auto"/>
        <w:bottom w:val="none" w:sz="0" w:space="0" w:color="auto"/>
        <w:right w:val="none" w:sz="0" w:space="0" w:color="auto"/>
      </w:divBdr>
    </w:div>
    <w:div w:id="940145056">
      <w:bodyDiv w:val="1"/>
      <w:marLeft w:val="0"/>
      <w:marRight w:val="0"/>
      <w:marTop w:val="0"/>
      <w:marBottom w:val="0"/>
      <w:divBdr>
        <w:top w:val="none" w:sz="0" w:space="0" w:color="auto"/>
        <w:left w:val="none" w:sz="0" w:space="0" w:color="auto"/>
        <w:bottom w:val="none" w:sz="0" w:space="0" w:color="auto"/>
        <w:right w:val="none" w:sz="0" w:space="0" w:color="auto"/>
      </w:divBdr>
    </w:div>
    <w:div w:id="940602715">
      <w:bodyDiv w:val="1"/>
      <w:marLeft w:val="0"/>
      <w:marRight w:val="0"/>
      <w:marTop w:val="0"/>
      <w:marBottom w:val="0"/>
      <w:divBdr>
        <w:top w:val="none" w:sz="0" w:space="0" w:color="auto"/>
        <w:left w:val="none" w:sz="0" w:space="0" w:color="auto"/>
        <w:bottom w:val="none" w:sz="0" w:space="0" w:color="auto"/>
        <w:right w:val="none" w:sz="0" w:space="0" w:color="auto"/>
      </w:divBdr>
    </w:div>
    <w:div w:id="947466270">
      <w:bodyDiv w:val="1"/>
      <w:marLeft w:val="0"/>
      <w:marRight w:val="0"/>
      <w:marTop w:val="0"/>
      <w:marBottom w:val="0"/>
      <w:divBdr>
        <w:top w:val="none" w:sz="0" w:space="0" w:color="auto"/>
        <w:left w:val="none" w:sz="0" w:space="0" w:color="auto"/>
        <w:bottom w:val="none" w:sz="0" w:space="0" w:color="auto"/>
        <w:right w:val="none" w:sz="0" w:space="0" w:color="auto"/>
      </w:divBdr>
    </w:div>
    <w:div w:id="948464780">
      <w:bodyDiv w:val="1"/>
      <w:marLeft w:val="0"/>
      <w:marRight w:val="0"/>
      <w:marTop w:val="0"/>
      <w:marBottom w:val="0"/>
      <w:divBdr>
        <w:top w:val="none" w:sz="0" w:space="0" w:color="auto"/>
        <w:left w:val="none" w:sz="0" w:space="0" w:color="auto"/>
        <w:bottom w:val="none" w:sz="0" w:space="0" w:color="auto"/>
        <w:right w:val="none" w:sz="0" w:space="0" w:color="auto"/>
      </w:divBdr>
    </w:div>
    <w:div w:id="953823585">
      <w:bodyDiv w:val="1"/>
      <w:marLeft w:val="0"/>
      <w:marRight w:val="0"/>
      <w:marTop w:val="0"/>
      <w:marBottom w:val="0"/>
      <w:divBdr>
        <w:top w:val="none" w:sz="0" w:space="0" w:color="auto"/>
        <w:left w:val="none" w:sz="0" w:space="0" w:color="auto"/>
        <w:bottom w:val="none" w:sz="0" w:space="0" w:color="auto"/>
        <w:right w:val="none" w:sz="0" w:space="0" w:color="auto"/>
      </w:divBdr>
    </w:div>
    <w:div w:id="954991652">
      <w:bodyDiv w:val="1"/>
      <w:marLeft w:val="0"/>
      <w:marRight w:val="0"/>
      <w:marTop w:val="0"/>
      <w:marBottom w:val="0"/>
      <w:divBdr>
        <w:top w:val="none" w:sz="0" w:space="0" w:color="auto"/>
        <w:left w:val="none" w:sz="0" w:space="0" w:color="auto"/>
        <w:bottom w:val="none" w:sz="0" w:space="0" w:color="auto"/>
        <w:right w:val="none" w:sz="0" w:space="0" w:color="auto"/>
      </w:divBdr>
    </w:div>
    <w:div w:id="960039932">
      <w:bodyDiv w:val="1"/>
      <w:marLeft w:val="0"/>
      <w:marRight w:val="0"/>
      <w:marTop w:val="0"/>
      <w:marBottom w:val="0"/>
      <w:divBdr>
        <w:top w:val="none" w:sz="0" w:space="0" w:color="auto"/>
        <w:left w:val="none" w:sz="0" w:space="0" w:color="auto"/>
        <w:bottom w:val="none" w:sz="0" w:space="0" w:color="auto"/>
        <w:right w:val="none" w:sz="0" w:space="0" w:color="auto"/>
      </w:divBdr>
      <w:divsChild>
        <w:div w:id="77950018">
          <w:marLeft w:val="0"/>
          <w:marRight w:val="0"/>
          <w:marTop w:val="0"/>
          <w:marBottom w:val="0"/>
          <w:divBdr>
            <w:top w:val="none" w:sz="0" w:space="0" w:color="auto"/>
            <w:left w:val="none" w:sz="0" w:space="0" w:color="auto"/>
            <w:bottom w:val="none" w:sz="0" w:space="0" w:color="auto"/>
            <w:right w:val="none" w:sz="0" w:space="0" w:color="auto"/>
          </w:divBdr>
          <w:divsChild>
            <w:div w:id="48042529">
              <w:marLeft w:val="0"/>
              <w:marRight w:val="0"/>
              <w:marTop w:val="0"/>
              <w:marBottom w:val="0"/>
              <w:divBdr>
                <w:top w:val="none" w:sz="0" w:space="0" w:color="auto"/>
                <w:left w:val="none" w:sz="0" w:space="0" w:color="auto"/>
                <w:bottom w:val="none" w:sz="0" w:space="0" w:color="auto"/>
                <w:right w:val="none" w:sz="0" w:space="0" w:color="auto"/>
              </w:divBdr>
              <w:divsChild>
                <w:div w:id="189415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07232">
      <w:bodyDiv w:val="1"/>
      <w:marLeft w:val="0"/>
      <w:marRight w:val="0"/>
      <w:marTop w:val="0"/>
      <w:marBottom w:val="0"/>
      <w:divBdr>
        <w:top w:val="none" w:sz="0" w:space="0" w:color="auto"/>
        <w:left w:val="none" w:sz="0" w:space="0" w:color="auto"/>
        <w:bottom w:val="none" w:sz="0" w:space="0" w:color="auto"/>
        <w:right w:val="none" w:sz="0" w:space="0" w:color="auto"/>
      </w:divBdr>
    </w:div>
    <w:div w:id="970667873">
      <w:bodyDiv w:val="1"/>
      <w:marLeft w:val="0"/>
      <w:marRight w:val="0"/>
      <w:marTop w:val="0"/>
      <w:marBottom w:val="0"/>
      <w:divBdr>
        <w:top w:val="none" w:sz="0" w:space="0" w:color="auto"/>
        <w:left w:val="none" w:sz="0" w:space="0" w:color="auto"/>
        <w:bottom w:val="none" w:sz="0" w:space="0" w:color="auto"/>
        <w:right w:val="none" w:sz="0" w:space="0" w:color="auto"/>
      </w:divBdr>
    </w:div>
    <w:div w:id="972520562">
      <w:bodyDiv w:val="1"/>
      <w:marLeft w:val="0"/>
      <w:marRight w:val="0"/>
      <w:marTop w:val="0"/>
      <w:marBottom w:val="0"/>
      <w:divBdr>
        <w:top w:val="none" w:sz="0" w:space="0" w:color="auto"/>
        <w:left w:val="none" w:sz="0" w:space="0" w:color="auto"/>
        <w:bottom w:val="none" w:sz="0" w:space="0" w:color="auto"/>
        <w:right w:val="none" w:sz="0" w:space="0" w:color="auto"/>
      </w:divBdr>
    </w:div>
    <w:div w:id="980118652">
      <w:bodyDiv w:val="1"/>
      <w:marLeft w:val="0"/>
      <w:marRight w:val="0"/>
      <w:marTop w:val="0"/>
      <w:marBottom w:val="0"/>
      <w:divBdr>
        <w:top w:val="none" w:sz="0" w:space="0" w:color="auto"/>
        <w:left w:val="none" w:sz="0" w:space="0" w:color="auto"/>
        <w:bottom w:val="none" w:sz="0" w:space="0" w:color="auto"/>
        <w:right w:val="none" w:sz="0" w:space="0" w:color="auto"/>
      </w:divBdr>
    </w:div>
    <w:div w:id="988826694">
      <w:bodyDiv w:val="1"/>
      <w:marLeft w:val="0"/>
      <w:marRight w:val="0"/>
      <w:marTop w:val="0"/>
      <w:marBottom w:val="0"/>
      <w:divBdr>
        <w:top w:val="none" w:sz="0" w:space="0" w:color="auto"/>
        <w:left w:val="none" w:sz="0" w:space="0" w:color="auto"/>
        <w:bottom w:val="none" w:sz="0" w:space="0" w:color="auto"/>
        <w:right w:val="none" w:sz="0" w:space="0" w:color="auto"/>
      </w:divBdr>
    </w:div>
    <w:div w:id="990525058">
      <w:bodyDiv w:val="1"/>
      <w:marLeft w:val="0"/>
      <w:marRight w:val="0"/>
      <w:marTop w:val="0"/>
      <w:marBottom w:val="0"/>
      <w:divBdr>
        <w:top w:val="none" w:sz="0" w:space="0" w:color="auto"/>
        <w:left w:val="none" w:sz="0" w:space="0" w:color="auto"/>
        <w:bottom w:val="none" w:sz="0" w:space="0" w:color="auto"/>
        <w:right w:val="none" w:sz="0" w:space="0" w:color="auto"/>
      </w:divBdr>
    </w:div>
    <w:div w:id="995958151">
      <w:bodyDiv w:val="1"/>
      <w:marLeft w:val="0"/>
      <w:marRight w:val="0"/>
      <w:marTop w:val="0"/>
      <w:marBottom w:val="0"/>
      <w:divBdr>
        <w:top w:val="none" w:sz="0" w:space="0" w:color="auto"/>
        <w:left w:val="none" w:sz="0" w:space="0" w:color="auto"/>
        <w:bottom w:val="none" w:sz="0" w:space="0" w:color="auto"/>
        <w:right w:val="none" w:sz="0" w:space="0" w:color="auto"/>
      </w:divBdr>
    </w:div>
    <w:div w:id="1002124809">
      <w:bodyDiv w:val="1"/>
      <w:marLeft w:val="0"/>
      <w:marRight w:val="0"/>
      <w:marTop w:val="0"/>
      <w:marBottom w:val="0"/>
      <w:divBdr>
        <w:top w:val="none" w:sz="0" w:space="0" w:color="auto"/>
        <w:left w:val="none" w:sz="0" w:space="0" w:color="auto"/>
        <w:bottom w:val="none" w:sz="0" w:space="0" w:color="auto"/>
        <w:right w:val="none" w:sz="0" w:space="0" w:color="auto"/>
      </w:divBdr>
    </w:div>
    <w:div w:id="1012336174">
      <w:bodyDiv w:val="1"/>
      <w:marLeft w:val="0"/>
      <w:marRight w:val="0"/>
      <w:marTop w:val="0"/>
      <w:marBottom w:val="0"/>
      <w:divBdr>
        <w:top w:val="none" w:sz="0" w:space="0" w:color="auto"/>
        <w:left w:val="none" w:sz="0" w:space="0" w:color="auto"/>
        <w:bottom w:val="none" w:sz="0" w:space="0" w:color="auto"/>
        <w:right w:val="none" w:sz="0" w:space="0" w:color="auto"/>
      </w:divBdr>
    </w:div>
    <w:div w:id="1013990515">
      <w:bodyDiv w:val="1"/>
      <w:marLeft w:val="0"/>
      <w:marRight w:val="0"/>
      <w:marTop w:val="0"/>
      <w:marBottom w:val="0"/>
      <w:divBdr>
        <w:top w:val="none" w:sz="0" w:space="0" w:color="auto"/>
        <w:left w:val="none" w:sz="0" w:space="0" w:color="auto"/>
        <w:bottom w:val="none" w:sz="0" w:space="0" w:color="auto"/>
        <w:right w:val="none" w:sz="0" w:space="0" w:color="auto"/>
      </w:divBdr>
    </w:div>
    <w:div w:id="1014914475">
      <w:bodyDiv w:val="1"/>
      <w:marLeft w:val="0"/>
      <w:marRight w:val="0"/>
      <w:marTop w:val="0"/>
      <w:marBottom w:val="0"/>
      <w:divBdr>
        <w:top w:val="none" w:sz="0" w:space="0" w:color="auto"/>
        <w:left w:val="none" w:sz="0" w:space="0" w:color="auto"/>
        <w:bottom w:val="none" w:sz="0" w:space="0" w:color="auto"/>
        <w:right w:val="none" w:sz="0" w:space="0" w:color="auto"/>
      </w:divBdr>
    </w:div>
    <w:div w:id="1016616046">
      <w:bodyDiv w:val="1"/>
      <w:marLeft w:val="0"/>
      <w:marRight w:val="0"/>
      <w:marTop w:val="0"/>
      <w:marBottom w:val="0"/>
      <w:divBdr>
        <w:top w:val="none" w:sz="0" w:space="0" w:color="auto"/>
        <w:left w:val="none" w:sz="0" w:space="0" w:color="auto"/>
        <w:bottom w:val="none" w:sz="0" w:space="0" w:color="auto"/>
        <w:right w:val="none" w:sz="0" w:space="0" w:color="auto"/>
      </w:divBdr>
    </w:div>
    <w:div w:id="1017997571">
      <w:bodyDiv w:val="1"/>
      <w:marLeft w:val="0"/>
      <w:marRight w:val="0"/>
      <w:marTop w:val="0"/>
      <w:marBottom w:val="0"/>
      <w:divBdr>
        <w:top w:val="none" w:sz="0" w:space="0" w:color="auto"/>
        <w:left w:val="none" w:sz="0" w:space="0" w:color="auto"/>
        <w:bottom w:val="none" w:sz="0" w:space="0" w:color="auto"/>
        <w:right w:val="none" w:sz="0" w:space="0" w:color="auto"/>
      </w:divBdr>
    </w:div>
    <w:div w:id="1032149399">
      <w:bodyDiv w:val="1"/>
      <w:marLeft w:val="0"/>
      <w:marRight w:val="0"/>
      <w:marTop w:val="0"/>
      <w:marBottom w:val="0"/>
      <w:divBdr>
        <w:top w:val="none" w:sz="0" w:space="0" w:color="auto"/>
        <w:left w:val="none" w:sz="0" w:space="0" w:color="auto"/>
        <w:bottom w:val="none" w:sz="0" w:space="0" w:color="auto"/>
        <w:right w:val="none" w:sz="0" w:space="0" w:color="auto"/>
      </w:divBdr>
    </w:div>
    <w:div w:id="1032533796">
      <w:bodyDiv w:val="1"/>
      <w:marLeft w:val="0"/>
      <w:marRight w:val="0"/>
      <w:marTop w:val="0"/>
      <w:marBottom w:val="0"/>
      <w:divBdr>
        <w:top w:val="none" w:sz="0" w:space="0" w:color="auto"/>
        <w:left w:val="none" w:sz="0" w:space="0" w:color="auto"/>
        <w:bottom w:val="none" w:sz="0" w:space="0" w:color="auto"/>
        <w:right w:val="none" w:sz="0" w:space="0" w:color="auto"/>
      </w:divBdr>
    </w:div>
    <w:div w:id="1034773368">
      <w:bodyDiv w:val="1"/>
      <w:marLeft w:val="0"/>
      <w:marRight w:val="0"/>
      <w:marTop w:val="0"/>
      <w:marBottom w:val="0"/>
      <w:divBdr>
        <w:top w:val="none" w:sz="0" w:space="0" w:color="auto"/>
        <w:left w:val="none" w:sz="0" w:space="0" w:color="auto"/>
        <w:bottom w:val="none" w:sz="0" w:space="0" w:color="auto"/>
        <w:right w:val="none" w:sz="0" w:space="0" w:color="auto"/>
      </w:divBdr>
    </w:div>
    <w:div w:id="1035542246">
      <w:bodyDiv w:val="1"/>
      <w:marLeft w:val="0"/>
      <w:marRight w:val="0"/>
      <w:marTop w:val="0"/>
      <w:marBottom w:val="0"/>
      <w:divBdr>
        <w:top w:val="none" w:sz="0" w:space="0" w:color="auto"/>
        <w:left w:val="none" w:sz="0" w:space="0" w:color="auto"/>
        <w:bottom w:val="none" w:sz="0" w:space="0" w:color="auto"/>
        <w:right w:val="none" w:sz="0" w:space="0" w:color="auto"/>
      </w:divBdr>
    </w:div>
    <w:div w:id="1042633959">
      <w:bodyDiv w:val="1"/>
      <w:marLeft w:val="0"/>
      <w:marRight w:val="0"/>
      <w:marTop w:val="0"/>
      <w:marBottom w:val="0"/>
      <w:divBdr>
        <w:top w:val="none" w:sz="0" w:space="0" w:color="auto"/>
        <w:left w:val="none" w:sz="0" w:space="0" w:color="auto"/>
        <w:bottom w:val="none" w:sz="0" w:space="0" w:color="auto"/>
        <w:right w:val="none" w:sz="0" w:space="0" w:color="auto"/>
      </w:divBdr>
    </w:div>
    <w:div w:id="1049066042">
      <w:bodyDiv w:val="1"/>
      <w:marLeft w:val="0"/>
      <w:marRight w:val="0"/>
      <w:marTop w:val="0"/>
      <w:marBottom w:val="0"/>
      <w:divBdr>
        <w:top w:val="none" w:sz="0" w:space="0" w:color="auto"/>
        <w:left w:val="none" w:sz="0" w:space="0" w:color="auto"/>
        <w:bottom w:val="none" w:sz="0" w:space="0" w:color="auto"/>
        <w:right w:val="none" w:sz="0" w:space="0" w:color="auto"/>
      </w:divBdr>
    </w:div>
    <w:div w:id="1050687307">
      <w:bodyDiv w:val="1"/>
      <w:marLeft w:val="0"/>
      <w:marRight w:val="0"/>
      <w:marTop w:val="0"/>
      <w:marBottom w:val="0"/>
      <w:divBdr>
        <w:top w:val="none" w:sz="0" w:space="0" w:color="auto"/>
        <w:left w:val="none" w:sz="0" w:space="0" w:color="auto"/>
        <w:bottom w:val="none" w:sz="0" w:space="0" w:color="auto"/>
        <w:right w:val="none" w:sz="0" w:space="0" w:color="auto"/>
      </w:divBdr>
    </w:div>
    <w:div w:id="1063724503">
      <w:bodyDiv w:val="1"/>
      <w:marLeft w:val="0"/>
      <w:marRight w:val="0"/>
      <w:marTop w:val="0"/>
      <w:marBottom w:val="0"/>
      <w:divBdr>
        <w:top w:val="none" w:sz="0" w:space="0" w:color="auto"/>
        <w:left w:val="none" w:sz="0" w:space="0" w:color="auto"/>
        <w:bottom w:val="none" w:sz="0" w:space="0" w:color="auto"/>
        <w:right w:val="none" w:sz="0" w:space="0" w:color="auto"/>
      </w:divBdr>
    </w:div>
    <w:div w:id="1064836657">
      <w:bodyDiv w:val="1"/>
      <w:marLeft w:val="0"/>
      <w:marRight w:val="0"/>
      <w:marTop w:val="0"/>
      <w:marBottom w:val="0"/>
      <w:divBdr>
        <w:top w:val="none" w:sz="0" w:space="0" w:color="auto"/>
        <w:left w:val="none" w:sz="0" w:space="0" w:color="auto"/>
        <w:bottom w:val="none" w:sz="0" w:space="0" w:color="auto"/>
        <w:right w:val="none" w:sz="0" w:space="0" w:color="auto"/>
      </w:divBdr>
    </w:div>
    <w:div w:id="1069690454">
      <w:bodyDiv w:val="1"/>
      <w:marLeft w:val="0"/>
      <w:marRight w:val="0"/>
      <w:marTop w:val="0"/>
      <w:marBottom w:val="0"/>
      <w:divBdr>
        <w:top w:val="none" w:sz="0" w:space="0" w:color="auto"/>
        <w:left w:val="none" w:sz="0" w:space="0" w:color="auto"/>
        <w:bottom w:val="none" w:sz="0" w:space="0" w:color="auto"/>
        <w:right w:val="none" w:sz="0" w:space="0" w:color="auto"/>
      </w:divBdr>
    </w:div>
    <w:div w:id="1071004412">
      <w:bodyDiv w:val="1"/>
      <w:marLeft w:val="0"/>
      <w:marRight w:val="0"/>
      <w:marTop w:val="0"/>
      <w:marBottom w:val="0"/>
      <w:divBdr>
        <w:top w:val="none" w:sz="0" w:space="0" w:color="auto"/>
        <w:left w:val="none" w:sz="0" w:space="0" w:color="auto"/>
        <w:bottom w:val="none" w:sz="0" w:space="0" w:color="auto"/>
        <w:right w:val="none" w:sz="0" w:space="0" w:color="auto"/>
      </w:divBdr>
    </w:div>
    <w:div w:id="1076631371">
      <w:bodyDiv w:val="1"/>
      <w:marLeft w:val="0"/>
      <w:marRight w:val="0"/>
      <w:marTop w:val="0"/>
      <w:marBottom w:val="0"/>
      <w:divBdr>
        <w:top w:val="none" w:sz="0" w:space="0" w:color="auto"/>
        <w:left w:val="none" w:sz="0" w:space="0" w:color="auto"/>
        <w:bottom w:val="none" w:sz="0" w:space="0" w:color="auto"/>
        <w:right w:val="none" w:sz="0" w:space="0" w:color="auto"/>
      </w:divBdr>
    </w:div>
    <w:div w:id="1077243761">
      <w:bodyDiv w:val="1"/>
      <w:marLeft w:val="0"/>
      <w:marRight w:val="0"/>
      <w:marTop w:val="0"/>
      <w:marBottom w:val="0"/>
      <w:divBdr>
        <w:top w:val="none" w:sz="0" w:space="0" w:color="auto"/>
        <w:left w:val="none" w:sz="0" w:space="0" w:color="auto"/>
        <w:bottom w:val="none" w:sz="0" w:space="0" w:color="auto"/>
        <w:right w:val="none" w:sz="0" w:space="0" w:color="auto"/>
      </w:divBdr>
    </w:div>
    <w:div w:id="1079525230">
      <w:bodyDiv w:val="1"/>
      <w:marLeft w:val="0"/>
      <w:marRight w:val="0"/>
      <w:marTop w:val="0"/>
      <w:marBottom w:val="0"/>
      <w:divBdr>
        <w:top w:val="none" w:sz="0" w:space="0" w:color="auto"/>
        <w:left w:val="none" w:sz="0" w:space="0" w:color="auto"/>
        <w:bottom w:val="none" w:sz="0" w:space="0" w:color="auto"/>
        <w:right w:val="none" w:sz="0" w:space="0" w:color="auto"/>
      </w:divBdr>
    </w:div>
    <w:div w:id="1079719646">
      <w:bodyDiv w:val="1"/>
      <w:marLeft w:val="0"/>
      <w:marRight w:val="0"/>
      <w:marTop w:val="0"/>
      <w:marBottom w:val="0"/>
      <w:divBdr>
        <w:top w:val="none" w:sz="0" w:space="0" w:color="auto"/>
        <w:left w:val="none" w:sz="0" w:space="0" w:color="auto"/>
        <w:bottom w:val="none" w:sz="0" w:space="0" w:color="auto"/>
        <w:right w:val="none" w:sz="0" w:space="0" w:color="auto"/>
      </w:divBdr>
    </w:div>
    <w:div w:id="1080326029">
      <w:bodyDiv w:val="1"/>
      <w:marLeft w:val="0"/>
      <w:marRight w:val="0"/>
      <w:marTop w:val="0"/>
      <w:marBottom w:val="0"/>
      <w:divBdr>
        <w:top w:val="none" w:sz="0" w:space="0" w:color="auto"/>
        <w:left w:val="none" w:sz="0" w:space="0" w:color="auto"/>
        <w:bottom w:val="none" w:sz="0" w:space="0" w:color="auto"/>
        <w:right w:val="none" w:sz="0" w:space="0" w:color="auto"/>
      </w:divBdr>
    </w:div>
    <w:div w:id="1083725353">
      <w:bodyDiv w:val="1"/>
      <w:marLeft w:val="0"/>
      <w:marRight w:val="0"/>
      <w:marTop w:val="0"/>
      <w:marBottom w:val="0"/>
      <w:divBdr>
        <w:top w:val="none" w:sz="0" w:space="0" w:color="auto"/>
        <w:left w:val="none" w:sz="0" w:space="0" w:color="auto"/>
        <w:bottom w:val="none" w:sz="0" w:space="0" w:color="auto"/>
        <w:right w:val="none" w:sz="0" w:space="0" w:color="auto"/>
      </w:divBdr>
    </w:div>
    <w:div w:id="1083990191">
      <w:bodyDiv w:val="1"/>
      <w:marLeft w:val="0"/>
      <w:marRight w:val="0"/>
      <w:marTop w:val="0"/>
      <w:marBottom w:val="0"/>
      <w:divBdr>
        <w:top w:val="none" w:sz="0" w:space="0" w:color="auto"/>
        <w:left w:val="none" w:sz="0" w:space="0" w:color="auto"/>
        <w:bottom w:val="none" w:sz="0" w:space="0" w:color="auto"/>
        <w:right w:val="none" w:sz="0" w:space="0" w:color="auto"/>
      </w:divBdr>
    </w:div>
    <w:div w:id="1091127372">
      <w:bodyDiv w:val="1"/>
      <w:marLeft w:val="0"/>
      <w:marRight w:val="0"/>
      <w:marTop w:val="0"/>
      <w:marBottom w:val="0"/>
      <w:divBdr>
        <w:top w:val="none" w:sz="0" w:space="0" w:color="auto"/>
        <w:left w:val="none" w:sz="0" w:space="0" w:color="auto"/>
        <w:bottom w:val="none" w:sz="0" w:space="0" w:color="auto"/>
        <w:right w:val="none" w:sz="0" w:space="0" w:color="auto"/>
      </w:divBdr>
    </w:div>
    <w:div w:id="1092508927">
      <w:bodyDiv w:val="1"/>
      <w:marLeft w:val="0"/>
      <w:marRight w:val="0"/>
      <w:marTop w:val="0"/>
      <w:marBottom w:val="0"/>
      <w:divBdr>
        <w:top w:val="none" w:sz="0" w:space="0" w:color="auto"/>
        <w:left w:val="none" w:sz="0" w:space="0" w:color="auto"/>
        <w:bottom w:val="none" w:sz="0" w:space="0" w:color="auto"/>
        <w:right w:val="none" w:sz="0" w:space="0" w:color="auto"/>
      </w:divBdr>
    </w:div>
    <w:div w:id="1097212746">
      <w:bodyDiv w:val="1"/>
      <w:marLeft w:val="0"/>
      <w:marRight w:val="0"/>
      <w:marTop w:val="0"/>
      <w:marBottom w:val="0"/>
      <w:divBdr>
        <w:top w:val="none" w:sz="0" w:space="0" w:color="auto"/>
        <w:left w:val="none" w:sz="0" w:space="0" w:color="auto"/>
        <w:bottom w:val="none" w:sz="0" w:space="0" w:color="auto"/>
        <w:right w:val="none" w:sz="0" w:space="0" w:color="auto"/>
      </w:divBdr>
    </w:div>
    <w:div w:id="1100561808">
      <w:bodyDiv w:val="1"/>
      <w:marLeft w:val="0"/>
      <w:marRight w:val="0"/>
      <w:marTop w:val="0"/>
      <w:marBottom w:val="0"/>
      <w:divBdr>
        <w:top w:val="none" w:sz="0" w:space="0" w:color="auto"/>
        <w:left w:val="none" w:sz="0" w:space="0" w:color="auto"/>
        <w:bottom w:val="none" w:sz="0" w:space="0" w:color="auto"/>
        <w:right w:val="none" w:sz="0" w:space="0" w:color="auto"/>
      </w:divBdr>
    </w:div>
    <w:div w:id="1104157699">
      <w:bodyDiv w:val="1"/>
      <w:marLeft w:val="0"/>
      <w:marRight w:val="0"/>
      <w:marTop w:val="0"/>
      <w:marBottom w:val="0"/>
      <w:divBdr>
        <w:top w:val="none" w:sz="0" w:space="0" w:color="auto"/>
        <w:left w:val="none" w:sz="0" w:space="0" w:color="auto"/>
        <w:bottom w:val="none" w:sz="0" w:space="0" w:color="auto"/>
        <w:right w:val="none" w:sz="0" w:space="0" w:color="auto"/>
      </w:divBdr>
    </w:div>
    <w:div w:id="1108625052">
      <w:bodyDiv w:val="1"/>
      <w:marLeft w:val="0"/>
      <w:marRight w:val="0"/>
      <w:marTop w:val="0"/>
      <w:marBottom w:val="0"/>
      <w:divBdr>
        <w:top w:val="none" w:sz="0" w:space="0" w:color="auto"/>
        <w:left w:val="none" w:sz="0" w:space="0" w:color="auto"/>
        <w:bottom w:val="none" w:sz="0" w:space="0" w:color="auto"/>
        <w:right w:val="none" w:sz="0" w:space="0" w:color="auto"/>
      </w:divBdr>
    </w:div>
    <w:div w:id="1113478549">
      <w:bodyDiv w:val="1"/>
      <w:marLeft w:val="0"/>
      <w:marRight w:val="0"/>
      <w:marTop w:val="0"/>
      <w:marBottom w:val="0"/>
      <w:divBdr>
        <w:top w:val="none" w:sz="0" w:space="0" w:color="auto"/>
        <w:left w:val="none" w:sz="0" w:space="0" w:color="auto"/>
        <w:bottom w:val="none" w:sz="0" w:space="0" w:color="auto"/>
        <w:right w:val="none" w:sz="0" w:space="0" w:color="auto"/>
      </w:divBdr>
    </w:div>
    <w:div w:id="1115757044">
      <w:bodyDiv w:val="1"/>
      <w:marLeft w:val="0"/>
      <w:marRight w:val="0"/>
      <w:marTop w:val="0"/>
      <w:marBottom w:val="0"/>
      <w:divBdr>
        <w:top w:val="none" w:sz="0" w:space="0" w:color="auto"/>
        <w:left w:val="none" w:sz="0" w:space="0" w:color="auto"/>
        <w:bottom w:val="none" w:sz="0" w:space="0" w:color="auto"/>
        <w:right w:val="none" w:sz="0" w:space="0" w:color="auto"/>
      </w:divBdr>
    </w:div>
    <w:div w:id="1116675446">
      <w:bodyDiv w:val="1"/>
      <w:marLeft w:val="0"/>
      <w:marRight w:val="0"/>
      <w:marTop w:val="0"/>
      <w:marBottom w:val="0"/>
      <w:divBdr>
        <w:top w:val="none" w:sz="0" w:space="0" w:color="auto"/>
        <w:left w:val="none" w:sz="0" w:space="0" w:color="auto"/>
        <w:bottom w:val="none" w:sz="0" w:space="0" w:color="auto"/>
        <w:right w:val="none" w:sz="0" w:space="0" w:color="auto"/>
      </w:divBdr>
    </w:div>
    <w:div w:id="1117675136">
      <w:bodyDiv w:val="1"/>
      <w:marLeft w:val="0"/>
      <w:marRight w:val="0"/>
      <w:marTop w:val="0"/>
      <w:marBottom w:val="0"/>
      <w:divBdr>
        <w:top w:val="none" w:sz="0" w:space="0" w:color="auto"/>
        <w:left w:val="none" w:sz="0" w:space="0" w:color="auto"/>
        <w:bottom w:val="none" w:sz="0" w:space="0" w:color="auto"/>
        <w:right w:val="none" w:sz="0" w:space="0" w:color="auto"/>
      </w:divBdr>
    </w:div>
    <w:div w:id="1119760222">
      <w:bodyDiv w:val="1"/>
      <w:marLeft w:val="0"/>
      <w:marRight w:val="0"/>
      <w:marTop w:val="0"/>
      <w:marBottom w:val="0"/>
      <w:divBdr>
        <w:top w:val="none" w:sz="0" w:space="0" w:color="auto"/>
        <w:left w:val="none" w:sz="0" w:space="0" w:color="auto"/>
        <w:bottom w:val="none" w:sz="0" w:space="0" w:color="auto"/>
        <w:right w:val="none" w:sz="0" w:space="0" w:color="auto"/>
      </w:divBdr>
    </w:div>
    <w:div w:id="1122067444">
      <w:bodyDiv w:val="1"/>
      <w:marLeft w:val="0"/>
      <w:marRight w:val="0"/>
      <w:marTop w:val="0"/>
      <w:marBottom w:val="0"/>
      <w:divBdr>
        <w:top w:val="none" w:sz="0" w:space="0" w:color="auto"/>
        <w:left w:val="none" w:sz="0" w:space="0" w:color="auto"/>
        <w:bottom w:val="none" w:sz="0" w:space="0" w:color="auto"/>
        <w:right w:val="none" w:sz="0" w:space="0" w:color="auto"/>
      </w:divBdr>
    </w:div>
    <w:div w:id="1126236211">
      <w:bodyDiv w:val="1"/>
      <w:marLeft w:val="0"/>
      <w:marRight w:val="0"/>
      <w:marTop w:val="0"/>
      <w:marBottom w:val="0"/>
      <w:divBdr>
        <w:top w:val="none" w:sz="0" w:space="0" w:color="auto"/>
        <w:left w:val="none" w:sz="0" w:space="0" w:color="auto"/>
        <w:bottom w:val="none" w:sz="0" w:space="0" w:color="auto"/>
        <w:right w:val="none" w:sz="0" w:space="0" w:color="auto"/>
      </w:divBdr>
      <w:divsChild>
        <w:div w:id="847213551">
          <w:marLeft w:val="0"/>
          <w:marRight w:val="0"/>
          <w:marTop w:val="0"/>
          <w:marBottom w:val="0"/>
          <w:divBdr>
            <w:top w:val="none" w:sz="0" w:space="0" w:color="auto"/>
            <w:left w:val="none" w:sz="0" w:space="0" w:color="auto"/>
            <w:bottom w:val="none" w:sz="0" w:space="0" w:color="auto"/>
            <w:right w:val="none" w:sz="0" w:space="0" w:color="auto"/>
          </w:divBdr>
          <w:divsChild>
            <w:div w:id="1213620028">
              <w:marLeft w:val="0"/>
              <w:marRight w:val="0"/>
              <w:marTop w:val="0"/>
              <w:marBottom w:val="0"/>
              <w:divBdr>
                <w:top w:val="none" w:sz="0" w:space="0" w:color="auto"/>
                <w:left w:val="none" w:sz="0" w:space="0" w:color="auto"/>
                <w:bottom w:val="none" w:sz="0" w:space="0" w:color="auto"/>
                <w:right w:val="none" w:sz="0" w:space="0" w:color="auto"/>
              </w:divBdr>
              <w:divsChild>
                <w:div w:id="96523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49949">
      <w:bodyDiv w:val="1"/>
      <w:marLeft w:val="0"/>
      <w:marRight w:val="0"/>
      <w:marTop w:val="0"/>
      <w:marBottom w:val="0"/>
      <w:divBdr>
        <w:top w:val="none" w:sz="0" w:space="0" w:color="auto"/>
        <w:left w:val="none" w:sz="0" w:space="0" w:color="auto"/>
        <w:bottom w:val="none" w:sz="0" w:space="0" w:color="auto"/>
        <w:right w:val="none" w:sz="0" w:space="0" w:color="auto"/>
      </w:divBdr>
    </w:div>
    <w:div w:id="1137575775">
      <w:bodyDiv w:val="1"/>
      <w:marLeft w:val="0"/>
      <w:marRight w:val="0"/>
      <w:marTop w:val="0"/>
      <w:marBottom w:val="0"/>
      <w:divBdr>
        <w:top w:val="none" w:sz="0" w:space="0" w:color="auto"/>
        <w:left w:val="none" w:sz="0" w:space="0" w:color="auto"/>
        <w:bottom w:val="none" w:sz="0" w:space="0" w:color="auto"/>
        <w:right w:val="none" w:sz="0" w:space="0" w:color="auto"/>
      </w:divBdr>
    </w:div>
    <w:div w:id="1142307664">
      <w:bodyDiv w:val="1"/>
      <w:marLeft w:val="0"/>
      <w:marRight w:val="0"/>
      <w:marTop w:val="0"/>
      <w:marBottom w:val="0"/>
      <w:divBdr>
        <w:top w:val="none" w:sz="0" w:space="0" w:color="auto"/>
        <w:left w:val="none" w:sz="0" w:space="0" w:color="auto"/>
        <w:bottom w:val="none" w:sz="0" w:space="0" w:color="auto"/>
        <w:right w:val="none" w:sz="0" w:space="0" w:color="auto"/>
      </w:divBdr>
    </w:div>
    <w:div w:id="1147208904">
      <w:bodyDiv w:val="1"/>
      <w:marLeft w:val="0"/>
      <w:marRight w:val="0"/>
      <w:marTop w:val="0"/>
      <w:marBottom w:val="0"/>
      <w:divBdr>
        <w:top w:val="none" w:sz="0" w:space="0" w:color="auto"/>
        <w:left w:val="none" w:sz="0" w:space="0" w:color="auto"/>
        <w:bottom w:val="none" w:sz="0" w:space="0" w:color="auto"/>
        <w:right w:val="none" w:sz="0" w:space="0" w:color="auto"/>
      </w:divBdr>
    </w:div>
    <w:div w:id="1149593125">
      <w:bodyDiv w:val="1"/>
      <w:marLeft w:val="0"/>
      <w:marRight w:val="0"/>
      <w:marTop w:val="0"/>
      <w:marBottom w:val="0"/>
      <w:divBdr>
        <w:top w:val="none" w:sz="0" w:space="0" w:color="auto"/>
        <w:left w:val="none" w:sz="0" w:space="0" w:color="auto"/>
        <w:bottom w:val="none" w:sz="0" w:space="0" w:color="auto"/>
        <w:right w:val="none" w:sz="0" w:space="0" w:color="auto"/>
      </w:divBdr>
    </w:div>
    <w:div w:id="1152411579">
      <w:bodyDiv w:val="1"/>
      <w:marLeft w:val="0"/>
      <w:marRight w:val="0"/>
      <w:marTop w:val="0"/>
      <w:marBottom w:val="0"/>
      <w:divBdr>
        <w:top w:val="none" w:sz="0" w:space="0" w:color="auto"/>
        <w:left w:val="none" w:sz="0" w:space="0" w:color="auto"/>
        <w:bottom w:val="none" w:sz="0" w:space="0" w:color="auto"/>
        <w:right w:val="none" w:sz="0" w:space="0" w:color="auto"/>
      </w:divBdr>
    </w:div>
    <w:div w:id="1162502241">
      <w:bodyDiv w:val="1"/>
      <w:marLeft w:val="0"/>
      <w:marRight w:val="0"/>
      <w:marTop w:val="0"/>
      <w:marBottom w:val="0"/>
      <w:divBdr>
        <w:top w:val="none" w:sz="0" w:space="0" w:color="auto"/>
        <w:left w:val="none" w:sz="0" w:space="0" w:color="auto"/>
        <w:bottom w:val="none" w:sz="0" w:space="0" w:color="auto"/>
        <w:right w:val="none" w:sz="0" w:space="0" w:color="auto"/>
      </w:divBdr>
    </w:div>
    <w:div w:id="1171335647">
      <w:bodyDiv w:val="1"/>
      <w:marLeft w:val="0"/>
      <w:marRight w:val="0"/>
      <w:marTop w:val="0"/>
      <w:marBottom w:val="0"/>
      <w:divBdr>
        <w:top w:val="none" w:sz="0" w:space="0" w:color="auto"/>
        <w:left w:val="none" w:sz="0" w:space="0" w:color="auto"/>
        <w:bottom w:val="none" w:sz="0" w:space="0" w:color="auto"/>
        <w:right w:val="none" w:sz="0" w:space="0" w:color="auto"/>
      </w:divBdr>
    </w:div>
    <w:div w:id="1179544168">
      <w:bodyDiv w:val="1"/>
      <w:marLeft w:val="0"/>
      <w:marRight w:val="0"/>
      <w:marTop w:val="0"/>
      <w:marBottom w:val="0"/>
      <w:divBdr>
        <w:top w:val="none" w:sz="0" w:space="0" w:color="auto"/>
        <w:left w:val="none" w:sz="0" w:space="0" w:color="auto"/>
        <w:bottom w:val="none" w:sz="0" w:space="0" w:color="auto"/>
        <w:right w:val="none" w:sz="0" w:space="0" w:color="auto"/>
      </w:divBdr>
    </w:div>
    <w:div w:id="1181360534">
      <w:bodyDiv w:val="1"/>
      <w:marLeft w:val="0"/>
      <w:marRight w:val="0"/>
      <w:marTop w:val="0"/>
      <w:marBottom w:val="0"/>
      <w:divBdr>
        <w:top w:val="none" w:sz="0" w:space="0" w:color="auto"/>
        <w:left w:val="none" w:sz="0" w:space="0" w:color="auto"/>
        <w:bottom w:val="none" w:sz="0" w:space="0" w:color="auto"/>
        <w:right w:val="none" w:sz="0" w:space="0" w:color="auto"/>
      </w:divBdr>
    </w:div>
    <w:div w:id="1184244071">
      <w:bodyDiv w:val="1"/>
      <w:marLeft w:val="0"/>
      <w:marRight w:val="0"/>
      <w:marTop w:val="0"/>
      <w:marBottom w:val="0"/>
      <w:divBdr>
        <w:top w:val="none" w:sz="0" w:space="0" w:color="auto"/>
        <w:left w:val="none" w:sz="0" w:space="0" w:color="auto"/>
        <w:bottom w:val="none" w:sz="0" w:space="0" w:color="auto"/>
        <w:right w:val="none" w:sz="0" w:space="0" w:color="auto"/>
      </w:divBdr>
    </w:div>
    <w:div w:id="1185441282">
      <w:bodyDiv w:val="1"/>
      <w:marLeft w:val="0"/>
      <w:marRight w:val="0"/>
      <w:marTop w:val="0"/>
      <w:marBottom w:val="0"/>
      <w:divBdr>
        <w:top w:val="none" w:sz="0" w:space="0" w:color="auto"/>
        <w:left w:val="none" w:sz="0" w:space="0" w:color="auto"/>
        <w:bottom w:val="none" w:sz="0" w:space="0" w:color="auto"/>
        <w:right w:val="none" w:sz="0" w:space="0" w:color="auto"/>
      </w:divBdr>
    </w:div>
    <w:div w:id="1190685523">
      <w:bodyDiv w:val="1"/>
      <w:marLeft w:val="0"/>
      <w:marRight w:val="0"/>
      <w:marTop w:val="0"/>
      <w:marBottom w:val="0"/>
      <w:divBdr>
        <w:top w:val="none" w:sz="0" w:space="0" w:color="auto"/>
        <w:left w:val="none" w:sz="0" w:space="0" w:color="auto"/>
        <w:bottom w:val="none" w:sz="0" w:space="0" w:color="auto"/>
        <w:right w:val="none" w:sz="0" w:space="0" w:color="auto"/>
      </w:divBdr>
    </w:div>
    <w:div w:id="1194809619">
      <w:bodyDiv w:val="1"/>
      <w:marLeft w:val="0"/>
      <w:marRight w:val="0"/>
      <w:marTop w:val="0"/>
      <w:marBottom w:val="0"/>
      <w:divBdr>
        <w:top w:val="none" w:sz="0" w:space="0" w:color="auto"/>
        <w:left w:val="none" w:sz="0" w:space="0" w:color="auto"/>
        <w:bottom w:val="none" w:sz="0" w:space="0" w:color="auto"/>
        <w:right w:val="none" w:sz="0" w:space="0" w:color="auto"/>
      </w:divBdr>
    </w:div>
    <w:div w:id="1207183933">
      <w:bodyDiv w:val="1"/>
      <w:marLeft w:val="0"/>
      <w:marRight w:val="0"/>
      <w:marTop w:val="0"/>
      <w:marBottom w:val="0"/>
      <w:divBdr>
        <w:top w:val="none" w:sz="0" w:space="0" w:color="auto"/>
        <w:left w:val="none" w:sz="0" w:space="0" w:color="auto"/>
        <w:bottom w:val="none" w:sz="0" w:space="0" w:color="auto"/>
        <w:right w:val="none" w:sz="0" w:space="0" w:color="auto"/>
      </w:divBdr>
    </w:div>
    <w:div w:id="1210606990">
      <w:bodyDiv w:val="1"/>
      <w:marLeft w:val="0"/>
      <w:marRight w:val="0"/>
      <w:marTop w:val="0"/>
      <w:marBottom w:val="0"/>
      <w:divBdr>
        <w:top w:val="none" w:sz="0" w:space="0" w:color="auto"/>
        <w:left w:val="none" w:sz="0" w:space="0" w:color="auto"/>
        <w:bottom w:val="none" w:sz="0" w:space="0" w:color="auto"/>
        <w:right w:val="none" w:sz="0" w:space="0" w:color="auto"/>
      </w:divBdr>
    </w:div>
    <w:div w:id="1213158162">
      <w:bodyDiv w:val="1"/>
      <w:marLeft w:val="0"/>
      <w:marRight w:val="0"/>
      <w:marTop w:val="0"/>
      <w:marBottom w:val="0"/>
      <w:divBdr>
        <w:top w:val="none" w:sz="0" w:space="0" w:color="auto"/>
        <w:left w:val="none" w:sz="0" w:space="0" w:color="auto"/>
        <w:bottom w:val="none" w:sz="0" w:space="0" w:color="auto"/>
        <w:right w:val="none" w:sz="0" w:space="0" w:color="auto"/>
      </w:divBdr>
    </w:div>
    <w:div w:id="1213813331">
      <w:bodyDiv w:val="1"/>
      <w:marLeft w:val="0"/>
      <w:marRight w:val="0"/>
      <w:marTop w:val="0"/>
      <w:marBottom w:val="0"/>
      <w:divBdr>
        <w:top w:val="none" w:sz="0" w:space="0" w:color="auto"/>
        <w:left w:val="none" w:sz="0" w:space="0" w:color="auto"/>
        <w:bottom w:val="none" w:sz="0" w:space="0" w:color="auto"/>
        <w:right w:val="none" w:sz="0" w:space="0" w:color="auto"/>
      </w:divBdr>
    </w:div>
    <w:div w:id="1219513088">
      <w:bodyDiv w:val="1"/>
      <w:marLeft w:val="0"/>
      <w:marRight w:val="0"/>
      <w:marTop w:val="0"/>
      <w:marBottom w:val="0"/>
      <w:divBdr>
        <w:top w:val="none" w:sz="0" w:space="0" w:color="auto"/>
        <w:left w:val="none" w:sz="0" w:space="0" w:color="auto"/>
        <w:bottom w:val="none" w:sz="0" w:space="0" w:color="auto"/>
        <w:right w:val="none" w:sz="0" w:space="0" w:color="auto"/>
      </w:divBdr>
    </w:div>
    <w:div w:id="1220822815">
      <w:bodyDiv w:val="1"/>
      <w:marLeft w:val="0"/>
      <w:marRight w:val="0"/>
      <w:marTop w:val="0"/>
      <w:marBottom w:val="0"/>
      <w:divBdr>
        <w:top w:val="none" w:sz="0" w:space="0" w:color="auto"/>
        <w:left w:val="none" w:sz="0" w:space="0" w:color="auto"/>
        <w:bottom w:val="none" w:sz="0" w:space="0" w:color="auto"/>
        <w:right w:val="none" w:sz="0" w:space="0" w:color="auto"/>
      </w:divBdr>
    </w:div>
    <w:div w:id="1226405508">
      <w:bodyDiv w:val="1"/>
      <w:marLeft w:val="0"/>
      <w:marRight w:val="0"/>
      <w:marTop w:val="0"/>
      <w:marBottom w:val="0"/>
      <w:divBdr>
        <w:top w:val="none" w:sz="0" w:space="0" w:color="auto"/>
        <w:left w:val="none" w:sz="0" w:space="0" w:color="auto"/>
        <w:bottom w:val="none" w:sz="0" w:space="0" w:color="auto"/>
        <w:right w:val="none" w:sz="0" w:space="0" w:color="auto"/>
      </w:divBdr>
    </w:div>
    <w:div w:id="1232154625">
      <w:bodyDiv w:val="1"/>
      <w:marLeft w:val="0"/>
      <w:marRight w:val="0"/>
      <w:marTop w:val="0"/>
      <w:marBottom w:val="0"/>
      <w:divBdr>
        <w:top w:val="none" w:sz="0" w:space="0" w:color="auto"/>
        <w:left w:val="none" w:sz="0" w:space="0" w:color="auto"/>
        <w:bottom w:val="none" w:sz="0" w:space="0" w:color="auto"/>
        <w:right w:val="none" w:sz="0" w:space="0" w:color="auto"/>
      </w:divBdr>
    </w:div>
    <w:div w:id="1233077299">
      <w:bodyDiv w:val="1"/>
      <w:marLeft w:val="0"/>
      <w:marRight w:val="0"/>
      <w:marTop w:val="0"/>
      <w:marBottom w:val="0"/>
      <w:divBdr>
        <w:top w:val="none" w:sz="0" w:space="0" w:color="auto"/>
        <w:left w:val="none" w:sz="0" w:space="0" w:color="auto"/>
        <w:bottom w:val="none" w:sz="0" w:space="0" w:color="auto"/>
        <w:right w:val="none" w:sz="0" w:space="0" w:color="auto"/>
      </w:divBdr>
    </w:div>
    <w:div w:id="1241522024">
      <w:bodyDiv w:val="1"/>
      <w:marLeft w:val="0"/>
      <w:marRight w:val="0"/>
      <w:marTop w:val="0"/>
      <w:marBottom w:val="0"/>
      <w:divBdr>
        <w:top w:val="none" w:sz="0" w:space="0" w:color="auto"/>
        <w:left w:val="none" w:sz="0" w:space="0" w:color="auto"/>
        <w:bottom w:val="none" w:sz="0" w:space="0" w:color="auto"/>
        <w:right w:val="none" w:sz="0" w:space="0" w:color="auto"/>
      </w:divBdr>
    </w:div>
    <w:div w:id="1244026252">
      <w:bodyDiv w:val="1"/>
      <w:marLeft w:val="0"/>
      <w:marRight w:val="0"/>
      <w:marTop w:val="0"/>
      <w:marBottom w:val="0"/>
      <w:divBdr>
        <w:top w:val="none" w:sz="0" w:space="0" w:color="auto"/>
        <w:left w:val="none" w:sz="0" w:space="0" w:color="auto"/>
        <w:bottom w:val="none" w:sz="0" w:space="0" w:color="auto"/>
        <w:right w:val="none" w:sz="0" w:space="0" w:color="auto"/>
      </w:divBdr>
    </w:div>
    <w:div w:id="1246376150">
      <w:bodyDiv w:val="1"/>
      <w:marLeft w:val="0"/>
      <w:marRight w:val="0"/>
      <w:marTop w:val="0"/>
      <w:marBottom w:val="0"/>
      <w:divBdr>
        <w:top w:val="none" w:sz="0" w:space="0" w:color="auto"/>
        <w:left w:val="none" w:sz="0" w:space="0" w:color="auto"/>
        <w:bottom w:val="none" w:sz="0" w:space="0" w:color="auto"/>
        <w:right w:val="none" w:sz="0" w:space="0" w:color="auto"/>
      </w:divBdr>
    </w:div>
    <w:div w:id="1247425004">
      <w:bodyDiv w:val="1"/>
      <w:marLeft w:val="0"/>
      <w:marRight w:val="0"/>
      <w:marTop w:val="0"/>
      <w:marBottom w:val="0"/>
      <w:divBdr>
        <w:top w:val="none" w:sz="0" w:space="0" w:color="auto"/>
        <w:left w:val="none" w:sz="0" w:space="0" w:color="auto"/>
        <w:bottom w:val="none" w:sz="0" w:space="0" w:color="auto"/>
        <w:right w:val="none" w:sz="0" w:space="0" w:color="auto"/>
      </w:divBdr>
    </w:div>
    <w:div w:id="1252273603">
      <w:bodyDiv w:val="1"/>
      <w:marLeft w:val="0"/>
      <w:marRight w:val="0"/>
      <w:marTop w:val="0"/>
      <w:marBottom w:val="0"/>
      <w:divBdr>
        <w:top w:val="none" w:sz="0" w:space="0" w:color="auto"/>
        <w:left w:val="none" w:sz="0" w:space="0" w:color="auto"/>
        <w:bottom w:val="none" w:sz="0" w:space="0" w:color="auto"/>
        <w:right w:val="none" w:sz="0" w:space="0" w:color="auto"/>
      </w:divBdr>
    </w:div>
    <w:div w:id="1260025359">
      <w:bodyDiv w:val="1"/>
      <w:marLeft w:val="0"/>
      <w:marRight w:val="0"/>
      <w:marTop w:val="0"/>
      <w:marBottom w:val="0"/>
      <w:divBdr>
        <w:top w:val="none" w:sz="0" w:space="0" w:color="auto"/>
        <w:left w:val="none" w:sz="0" w:space="0" w:color="auto"/>
        <w:bottom w:val="none" w:sz="0" w:space="0" w:color="auto"/>
        <w:right w:val="none" w:sz="0" w:space="0" w:color="auto"/>
      </w:divBdr>
    </w:div>
    <w:div w:id="1268804662">
      <w:bodyDiv w:val="1"/>
      <w:marLeft w:val="0"/>
      <w:marRight w:val="0"/>
      <w:marTop w:val="0"/>
      <w:marBottom w:val="0"/>
      <w:divBdr>
        <w:top w:val="none" w:sz="0" w:space="0" w:color="auto"/>
        <w:left w:val="none" w:sz="0" w:space="0" w:color="auto"/>
        <w:bottom w:val="none" w:sz="0" w:space="0" w:color="auto"/>
        <w:right w:val="none" w:sz="0" w:space="0" w:color="auto"/>
      </w:divBdr>
    </w:div>
    <w:div w:id="1269704316">
      <w:bodyDiv w:val="1"/>
      <w:marLeft w:val="0"/>
      <w:marRight w:val="0"/>
      <w:marTop w:val="0"/>
      <w:marBottom w:val="0"/>
      <w:divBdr>
        <w:top w:val="none" w:sz="0" w:space="0" w:color="auto"/>
        <w:left w:val="none" w:sz="0" w:space="0" w:color="auto"/>
        <w:bottom w:val="none" w:sz="0" w:space="0" w:color="auto"/>
        <w:right w:val="none" w:sz="0" w:space="0" w:color="auto"/>
      </w:divBdr>
    </w:div>
    <w:div w:id="1279484376">
      <w:bodyDiv w:val="1"/>
      <w:marLeft w:val="0"/>
      <w:marRight w:val="0"/>
      <w:marTop w:val="0"/>
      <w:marBottom w:val="0"/>
      <w:divBdr>
        <w:top w:val="none" w:sz="0" w:space="0" w:color="auto"/>
        <w:left w:val="none" w:sz="0" w:space="0" w:color="auto"/>
        <w:bottom w:val="none" w:sz="0" w:space="0" w:color="auto"/>
        <w:right w:val="none" w:sz="0" w:space="0" w:color="auto"/>
      </w:divBdr>
    </w:div>
    <w:div w:id="1280723830">
      <w:bodyDiv w:val="1"/>
      <w:marLeft w:val="0"/>
      <w:marRight w:val="0"/>
      <w:marTop w:val="0"/>
      <w:marBottom w:val="0"/>
      <w:divBdr>
        <w:top w:val="none" w:sz="0" w:space="0" w:color="auto"/>
        <w:left w:val="none" w:sz="0" w:space="0" w:color="auto"/>
        <w:bottom w:val="none" w:sz="0" w:space="0" w:color="auto"/>
        <w:right w:val="none" w:sz="0" w:space="0" w:color="auto"/>
      </w:divBdr>
    </w:div>
    <w:div w:id="1286542884">
      <w:bodyDiv w:val="1"/>
      <w:marLeft w:val="0"/>
      <w:marRight w:val="0"/>
      <w:marTop w:val="0"/>
      <w:marBottom w:val="0"/>
      <w:divBdr>
        <w:top w:val="none" w:sz="0" w:space="0" w:color="auto"/>
        <w:left w:val="none" w:sz="0" w:space="0" w:color="auto"/>
        <w:bottom w:val="none" w:sz="0" w:space="0" w:color="auto"/>
        <w:right w:val="none" w:sz="0" w:space="0" w:color="auto"/>
      </w:divBdr>
    </w:div>
    <w:div w:id="1286737686">
      <w:bodyDiv w:val="1"/>
      <w:marLeft w:val="0"/>
      <w:marRight w:val="0"/>
      <w:marTop w:val="0"/>
      <w:marBottom w:val="0"/>
      <w:divBdr>
        <w:top w:val="none" w:sz="0" w:space="0" w:color="auto"/>
        <w:left w:val="none" w:sz="0" w:space="0" w:color="auto"/>
        <w:bottom w:val="none" w:sz="0" w:space="0" w:color="auto"/>
        <w:right w:val="none" w:sz="0" w:space="0" w:color="auto"/>
      </w:divBdr>
    </w:div>
    <w:div w:id="1287197167">
      <w:bodyDiv w:val="1"/>
      <w:marLeft w:val="0"/>
      <w:marRight w:val="0"/>
      <w:marTop w:val="0"/>
      <w:marBottom w:val="0"/>
      <w:divBdr>
        <w:top w:val="none" w:sz="0" w:space="0" w:color="auto"/>
        <w:left w:val="none" w:sz="0" w:space="0" w:color="auto"/>
        <w:bottom w:val="none" w:sz="0" w:space="0" w:color="auto"/>
        <w:right w:val="none" w:sz="0" w:space="0" w:color="auto"/>
      </w:divBdr>
    </w:div>
    <w:div w:id="1288781540">
      <w:bodyDiv w:val="1"/>
      <w:marLeft w:val="0"/>
      <w:marRight w:val="0"/>
      <w:marTop w:val="0"/>
      <w:marBottom w:val="0"/>
      <w:divBdr>
        <w:top w:val="none" w:sz="0" w:space="0" w:color="auto"/>
        <w:left w:val="none" w:sz="0" w:space="0" w:color="auto"/>
        <w:bottom w:val="none" w:sz="0" w:space="0" w:color="auto"/>
        <w:right w:val="none" w:sz="0" w:space="0" w:color="auto"/>
      </w:divBdr>
    </w:div>
    <w:div w:id="1293681457">
      <w:bodyDiv w:val="1"/>
      <w:marLeft w:val="0"/>
      <w:marRight w:val="0"/>
      <w:marTop w:val="0"/>
      <w:marBottom w:val="0"/>
      <w:divBdr>
        <w:top w:val="none" w:sz="0" w:space="0" w:color="auto"/>
        <w:left w:val="none" w:sz="0" w:space="0" w:color="auto"/>
        <w:bottom w:val="none" w:sz="0" w:space="0" w:color="auto"/>
        <w:right w:val="none" w:sz="0" w:space="0" w:color="auto"/>
      </w:divBdr>
    </w:div>
    <w:div w:id="1304627094">
      <w:bodyDiv w:val="1"/>
      <w:marLeft w:val="0"/>
      <w:marRight w:val="0"/>
      <w:marTop w:val="0"/>
      <w:marBottom w:val="0"/>
      <w:divBdr>
        <w:top w:val="none" w:sz="0" w:space="0" w:color="auto"/>
        <w:left w:val="none" w:sz="0" w:space="0" w:color="auto"/>
        <w:bottom w:val="none" w:sz="0" w:space="0" w:color="auto"/>
        <w:right w:val="none" w:sz="0" w:space="0" w:color="auto"/>
      </w:divBdr>
    </w:div>
    <w:div w:id="1309165612">
      <w:bodyDiv w:val="1"/>
      <w:marLeft w:val="0"/>
      <w:marRight w:val="0"/>
      <w:marTop w:val="0"/>
      <w:marBottom w:val="0"/>
      <w:divBdr>
        <w:top w:val="none" w:sz="0" w:space="0" w:color="auto"/>
        <w:left w:val="none" w:sz="0" w:space="0" w:color="auto"/>
        <w:bottom w:val="none" w:sz="0" w:space="0" w:color="auto"/>
        <w:right w:val="none" w:sz="0" w:space="0" w:color="auto"/>
      </w:divBdr>
    </w:div>
    <w:div w:id="1314675102">
      <w:bodyDiv w:val="1"/>
      <w:marLeft w:val="0"/>
      <w:marRight w:val="0"/>
      <w:marTop w:val="0"/>
      <w:marBottom w:val="0"/>
      <w:divBdr>
        <w:top w:val="none" w:sz="0" w:space="0" w:color="auto"/>
        <w:left w:val="none" w:sz="0" w:space="0" w:color="auto"/>
        <w:bottom w:val="none" w:sz="0" w:space="0" w:color="auto"/>
        <w:right w:val="none" w:sz="0" w:space="0" w:color="auto"/>
      </w:divBdr>
    </w:div>
    <w:div w:id="1314682634">
      <w:bodyDiv w:val="1"/>
      <w:marLeft w:val="0"/>
      <w:marRight w:val="0"/>
      <w:marTop w:val="0"/>
      <w:marBottom w:val="0"/>
      <w:divBdr>
        <w:top w:val="none" w:sz="0" w:space="0" w:color="auto"/>
        <w:left w:val="none" w:sz="0" w:space="0" w:color="auto"/>
        <w:bottom w:val="none" w:sz="0" w:space="0" w:color="auto"/>
        <w:right w:val="none" w:sz="0" w:space="0" w:color="auto"/>
      </w:divBdr>
    </w:div>
    <w:div w:id="1318071339">
      <w:bodyDiv w:val="1"/>
      <w:marLeft w:val="0"/>
      <w:marRight w:val="0"/>
      <w:marTop w:val="0"/>
      <w:marBottom w:val="0"/>
      <w:divBdr>
        <w:top w:val="none" w:sz="0" w:space="0" w:color="auto"/>
        <w:left w:val="none" w:sz="0" w:space="0" w:color="auto"/>
        <w:bottom w:val="none" w:sz="0" w:space="0" w:color="auto"/>
        <w:right w:val="none" w:sz="0" w:space="0" w:color="auto"/>
      </w:divBdr>
    </w:div>
    <w:div w:id="1319581019">
      <w:bodyDiv w:val="1"/>
      <w:marLeft w:val="0"/>
      <w:marRight w:val="0"/>
      <w:marTop w:val="0"/>
      <w:marBottom w:val="0"/>
      <w:divBdr>
        <w:top w:val="none" w:sz="0" w:space="0" w:color="auto"/>
        <w:left w:val="none" w:sz="0" w:space="0" w:color="auto"/>
        <w:bottom w:val="none" w:sz="0" w:space="0" w:color="auto"/>
        <w:right w:val="none" w:sz="0" w:space="0" w:color="auto"/>
      </w:divBdr>
    </w:div>
    <w:div w:id="1322543336">
      <w:bodyDiv w:val="1"/>
      <w:marLeft w:val="0"/>
      <w:marRight w:val="0"/>
      <w:marTop w:val="0"/>
      <w:marBottom w:val="0"/>
      <w:divBdr>
        <w:top w:val="none" w:sz="0" w:space="0" w:color="auto"/>
        <w:left w:val="none" w:sz="0" w:space="0" w:color="auto"/>
        <w:bottom w:val="none" w:sz="0" w:space="0" w:color="auto"/>
        <w:right w:val="none" w:sz="0" w:space="0" w:color="auto"/>
      </w:divBdr>
    </w:div>
    <w:div w:id="1325476349">
      <w:bodyDiv w:val="1"/>
      <w:marLeft w:val="0"/>
      <w:marRight w:val="0"/>
      <w:marTop w:val="0"/>
      <w:marBottom w:val="0"/>
      <w:divBdr>
        <w:top w:val="none" w:sz="0" w:space="0" w:color="auto"/>
        <w:left w:val="none" w:sz="0" w:space="0" w:color="auto"/>
        <w:bottom w:val="none" w:sz="0" w:space="0" w:color="auto"/>
        <w:right w:val="none" w:sz="0" w:space="0" w:color="auto"/>
      </w:divBdr>
    </w:div>
    <w:div w:id="1329599360">
      <w:bodyDiv w:val="1"/>
      <w:marLeft w:val="0"/>
      <w:marRight w:val="0"/>
      <w:marTop w:val="0"/>
      <w:marBottom w:val="0"/>
      <w:divBdr>
        <w:top w:val="none" w:sz="0" w:space="0" w:color="auto"/>
        <w:left w:val="none" w:sz="0" w:space="0" w:color="auto"/>
        <w:bottom w:val="none" w:sz="0" w:space="0" w:color="auto"/>
        <w:right w:val="none" w:sz="0" w:space="0" w:color="auto"/>
      </w:divBdr>
    </w:div>
    <w:div w:id="1335061943">
      <w:bodyDiv w:val="1"/>
      <w:marLeft w:val="0"/>
      <w:marRight w:val="0"/>
      <w:marTop w:val="0"/>
      <w:marBottom w:val="0"/>
      <w:divBdr>
        <w:top w:val="none" w:sz="0" w:space="0" w:color="auto"/>
        <w:left w:val="none" w:sz="0" w:space="0" w:color="auto"/>
        <w:bottom w:val="none" w:sz="0" w:space="0" w:color="auto"/>
        <w:right w:val="none" w:sz="0" w:space="0" w:color="auto"/>
      </w:divBdr>
    </w:div>
    <w:div w:id="1338460930">
      <w:bodyDiv w:val="1"/>
      <w:marLeft w:val="0"/>
      <w:marRight w:val="0"/>
      <w:marTop w:val="0"/>
      <w:marBottom w:val="0"/>
      <w:divBdr>
        <w:top w:val="none" w:sz="0" w:space="0" w:color="auto"/>
        <w:left w:val="none" w:sz="0" w:space="0" w:color="auto"/>
        <w:bottom w:val="none" w:sz="0" w:space="0" w:color="auto"/>
        <w:right w:val="none" w:sz="0" w:space="0" w:color="auto"/>
      </w:divBdr>
    </w:div>
    <w:div w:id="1348873908">
      <w:bodyDiv w:val="1"/>
      <w:marLeft w:val="0"/>
      <w:marRight w:val="0"/>
      <w:marTop w:val="0"/>
      <w:marBottom w:val="0"/>
      <w:divBdr>
        <w:top w:val="none" w:sz="0" w:space="0" w:color="auto"/>
        <w:left w:val="none" w:sz="0" w:space="0" w:color="auto"/>
        <w:bottom w:val="none" w:sz="0" w:space="0" w:color="auto"/>
        <w:right w:val="none" w:sz="0" w:space="0" w:color="auto"/>
      </w:divBdr>
    </w:div>
    <w:div w:id="1350988575">
      <w:bodyDiv w:val="1"/>
      <w:marLeft w:val="0"/>
      <w:marRight w:val="0"/>
      <w:marTop w:val="0"/>
      <w:marBottom w:val="0"/>
      <w:divBdr>
        <w:top w:val="none" w:sz="0" w:space="0" w:color="auto"/>
        <w:left w:val="none" w:sz="0" w:space="0" w:color="auto"/>
        <w:bottom w:val="none" w:sz="0" w:space="0" w:color="auto"/>
        <w:right w:val="none" w:sz="0" w:space="0" w:color="auto"/>
      </w:divBdr>
    </w:div>
    <w:div w:id="1352561483">
      <w:bodyDiv w:val="1"/>
      <w:marLeft w:val="0"/>
      <w:marRight w:val="0"/>
      <w:marTop w:val="0"/>
      <w:marBottom w:val="0"/>
      <w:divBdr>
        <w:top w:val="none" w:sz="0" w:space="0" w:color="auto"/>
        <w:left w:val="none" w:sz="0" w:space="0" w:color="auto"/>
        <w:bottom w:val="none" w:sz="0" w:space="0" w:color="auto"/>
        <w:right w:val="none" w:sz="0" w:space="0" w:color="auto"/>
      </w:divBdr>
    </w:div>
    <w:div w:id="1362441508">
      <w:bodyDiv w:val="1"/>
      <w:marLeft w:val="0"/>
      <w:marRight w:val="0"/>
      <w:marTop w:val="0"/>
      <w:marBottom w:val="0"/>
      <w:divBdr>
        <w:top w:val="none" w:sz="0" w:space="0" w:color="auto"/>
        <w:left w:val="none" w:sz="0" w:space="0" w:color="auto"/>
        <w:bottom w:val="none" w:sz="0" w:space="0" w:color="auto"/>
        <w:right w:val="none" w:sz="0" w:space="0" w:color="auto"/>
      </w:divBdr>
    </w:div>
    <w:div w:id="1362823408">
      <w:bodyDiv w:val="1"/>
      <w:marLeft w:val="0"/>
      <w:marRight w:val="0"/>
      <w:marTop w:val="0"/>
      <w:marBottom w:val="0"/>
      <w:divBdr>
        <w:top w:val="none" w:sz="0" w:space="0" w:color="auto"/>
        <w:left w:val="none" w:sz="0" w:space="0" w:color="auto"/>
        <w:bottom w:val="none" w:sz="0" w:space="0" w:color="auto"/>
        <w:right w:val="none" w:sz="0" w:space="0" w:color="auto"/>
      </w:divBdr>
    </w:div>
    <w:div w:id="1363901177">
      <w:bodyDiv w:val="1"/>
      <w:marLeft w:val="0"/>
      <w:marRight w:val="0"/>
      <w:marTop w:val="0"/>
      <w:marBottom w:val="0"/>
      <w:divBdr>
        <w:top w:val="none" w:sz="0" w:space="0" w:color="auto"/>
        <w:left w:val="none" w:sz="0" w:space="0" w:color="auto"/>
        <w:bottom w:val="none" w:sz="0" w:space="0" w:color="auto"/>
        <w:right w:val="none" w:sz="0" w:space="0" w:color="auto"/>
      </w:divBdr>
    </w:div>
    <w:div w:id="1369183901">
      <w:bodyDiv w:val="1"/>
      <w:marLeft w:val="0"/>
      <w:marRight w:val="0"/>
      <w:marTop w:val="0"/>
      <w:marBottom w:val="0"/>
      <w:divBdr>
        <w:top w:val="none" w:sz="0" w:space="0" w:color="auto"/>
        <w:left w:val="none" w:sz="0" w:space="0" w:color="auto"/>
        <w:bottom w:val="none" w:sz="0" w:space="0" w:color="auto"/>
        <w:right w:val="none" w:sz="0" w:space="0" w:color="auto"/>
      </w:divBdr>
    </w:div>
    <w:div w:id="1374186375">
      <w:bodyDiv w:val="1"/>
      <w:marLeft w:val="0"/>
      <w:marRight w:val="0"/>
      <w:marTop w:val="0"/>
      <w:marBottom w:val="0"/>
      <w:divBdr>
        <w:top w:val="none" w:sz="0" w:space="0" w:color="auto"/>
        <w:left w:val="none" w:sz="0" w:space="0" w:color="auto"/>
        <w:bottom w:val="none" w:sz="0" w:space="0" w:color="auto"/>
        <w:right w:val="none" w:sz="0" w:space="0" w:color="auto"/>
      </w:divBdr>
    </w:div>
    <w:div w:id="1374422671">
      <w:bodyDiv w:val="1"/>
      <w:marLeft w:val="0"/>
      <w:marRight w:val="0"/>
      <w:marTop w:val="0"/>
      <w:marBottom w:val="0"/>
      <w:divBdr>
        <w:top w:val="none" w:sz="0" w:space="0" w:color="auto"/>
        <w:left w:val="none" w:sz="0" w:space="0" w:color="auto"/>
        <w:bottom w:val="none" w:sz="0" w:space="0" w:color="auto"/>
        <w:right w:val="none" w:sz="0" w:space="0" w:color="auto"/>
      </w:divBdr>
    </w:div>
    <w:div w:id="1374815949">
      <w:bodyDiv w:val="1"/>
      <w:marLeft w:val="0"/>
      <w:marRight w:val="0"/>
      <w:marTop w:val="0"/>
      <w:marBottom w:val="0"/>
      <w:divBdr>
        <w:top w:val="none" w:sz="0" w:space="0" w:color="auto"/>
        <w:left w:val="none" w:sz="0" w:space="0" w:color="auto"/>
        <w:bottom w:val="none" w:sz="0" w:space="0" w:color="auto"/>
        <w:right w:val="none" w:sz="0" w:space="0" w:color="auto"/>
      </w:divBdr>
    </w:div>
    <w:div w:id="1378353380">
      <w:bodyDiv w:val="1"/>
      <w:marLeft w:val="0"/>
      <w:marRight w:val="0"/>
      <w:marTop w:val="0"/>
      <w:marBottom w:val="0"/>
      <w:divBdr>
        <w:top w:val="none" w:sz="0" w:space="0" w:color="auto"/>
        <w:left w:val="none" w:sz="0" w:space="0" w:color="auto"/>
        <w:bottom w:val="none" w:sz="0" w:space="0" w:color="auto"/>
        <w:right w:val="none" w:sz="0" w:space="0" w:color="auto"/>
      </w:divBdr>
    </w:div>
    <w:div w:id="1380206600">
      <w:bodyDiv w:val="1"/>
      <w:marLeft w:val="0"/>
      <w:marRight w:val="0"/>
      <w:marTop w:val="0"/>
      <w:marBottom w:val="0"/>
      <w:divBdr>
        <w:top w:val="none" w:sz="0" w:space="0" w:color="auto"/>
        <w:left w:val="none" w:sz="0" w:space="0" w:color="auto"/>
        <w:bottom w:val="none" w:sz="0" w:space="0" w:color="auto"/>
        <w:right w:val="none" w:sz="0" w:space="0" w:color="auto"/>
      </w:divBdr>
    </w:div>
    <w:div w:id="1385131813">
      <w:bodyDiv w:val="1"/>
      <w:marLeft w:val="0"/>
      <w:marRight w:val="0"/>
      <w:marTop w:val="0"/>
      <w:marBottom w:val="0"/>
      <w:divBdr>
        <w:top w:val="none" w:sz="0" w:space="0" w:color="auto"/>
        <w:left w:val="none" w:sz="0" w:space="0" w:color="auto"/>
        <w:bottom w:val="none" w:sz="0" w:space="0" w:color="auto"/>
        <w:right w:val="none" w:sz="0" w:space="0" w:color="auto"/>
      </w:divBdr>
    </w:div>
    <w:div w:id="1386297864">
      <w:bodyDiv w:val="1"/>
      <w:marLeft w:val="0"/>
      <w:marRight w:val="0"/>
      <w:marTop w:val="0"/>
      <w:marBottom w:val="0"/>
      <w:divBdr>
        <w:top w:val="none" w:sz="0" w:space="0" w:color="auto"/>
        <w:left w:val="none" w:sz="0" w:space="0" w:color="auto"/>
        <w:bottom w:val="none" w:sz="0" w:space="0" w:color="auto"/>
        <w:right w:val="none" w:sz="0" w:space="0" w:color="auto"/>
      </w:divBdr>
    </w:div>
    <w:div w:id="1392996750">
      <w:bodyDiv w:val="1"/>
      <w:marLeft w:val="0"/>
      <w:marRight w:val="0"/>
      <w:marTop w:val="0"/>
      <w:marBottom w:val="0"/>
      <w:divBdr>
        <w:top w:val="none" w:sz="0" w:space="0" w:color="auto"/>
        <w:left w:val="none" w:sz="0" w:space="0" w:color="auto"/>
        <w:bottom w:val="none" w:sz="0" w:space="0" w:color="auto"/>
        <w:right w:val="none" w:sz="0" w:space="0" w:color="auto"/>
      </w:divBdr>
    </w:div>
    <w:div w:id="1396123891">
      <w:bodyDiv w:val="1"/>
      <w:marLeft w:val="0"/>
      <w:marRight w:val="0"/>
      <w:marTop w:val="0"/>
      <w:marBottom w:val="0"/>
      <w:divBdr>
        <w:top w:val="none" w:sz="0" w:space="0" w:color="auto"/>
        <w:left w:val="none" w:sz="0" w:space="0" w:color="auto"/>
        <w:bottom w:val="none" w:sz="0" w:space="0" w:color="auto"/>
        <w:right w:val="none" w:sz="0" w:space="0" w:color="auto"/>
      </w:divBdr>
    </w:div>
    <w:div w:id="1399940080">
      <w:bodyDiv w:val="1"/>
      <w:marLeft w:val="0"/>
      <w:marRight w:val="0"/>
      <w:marTop w:val="0"/>
      <w:marBottom w:val="0"/>
      <w:divBdr>
        <w:top w:val="none" w:sz="0" w:space="0" w:color="auto"/>
        <w:left w:val="none" w:sz="0" w:space="0" w:color="auto"/>
        <w:bottom w:val="none" w:sz="0" w:space="0" w:color="auto"/>
        <w:right w:val="none" w:sz="0" w:space="0" w:color="auto"/>
      </w:divBdr>
    </w:div>
    <w:div w:id="1401439966">
      <w:bodyDiv w:val="1"/>
      <w:marLeft w:val="0"/>
      <w:marRight w:val="0"/>
      <w:marTop w:val="0"/>
      <w:marBottom w:val="0"/>
      <w:divBdr>
        <w:top w:val="none" w:sz="0" w:space="0" w:color="auto"/>
        <w:left w:val="none" w:sz="0" w:space="0" w:color="auto"/>
        <w:bottom w:val="none" w:sz="0" w:space="0" w:color="auto"/>
        <w:right w:val="none" w:sz="0" w:space="0" w:color="auto"/>
      </w:divBdr>
    </w:div>
    <w:div w:id="1406756559">
      <w:bodyDiv w:val="1"/>
      <w:marLeft w:val="0"/>
      <w:marRight w:val="0"/>
      <w:marTop w:val="0"/>
      <w:marBottom w:val="0"/>
      <w:divBdr>
        <w:top w:val="none" w:sz="0" w:space="0" w:color="auto"/>
        <w:left w:val="none" w:sz="0" w:space="0" w:color="auto"/>
        <w:bottom w:val="none" w:sz="0" w:space="0" w:color="auto"/>
        <w:right w:val="none" w:sz="0" w:space="0" w:color="auto"/>
      </w:divBdr>
    </w:div>
    <w:div w:id="1406957628">
      <w:bodyDiv w:val="1"/>
      <w:marLeft w:val="0"/>
      <w:marRight w:val="0"/>
      <w:marTop w:val="0"/>
      <w:marBottom w:val="0"/>
      <w:divBdr>
        <w:top w:val="none" w:sz="0" w:space="0" w:color="auto"/>
        <w:left w:val="none" w:sz="0" w:space="0" w:color="auto"/>
        <w:bottom w:val="none" w:sz="0" w:space="0" w:color="auto"/>
        <w:right w:val="none" w:sz="0" w:space="0" w:color="auto"/>
      </w:divBdr>
    </w:div>
    <w:div w:id="1407456708">
      <w:bodyDiv w:val="1"/>
      <w:marLeft w:val="0"/>
      <w:marRight w:val="0"/>
      <w:marTop w:val="0"/>
      <w:marBottom w:val="0"/>
      <w:divBdr>
        <w:top w:val="none" w:sz="0" w:space="0" w:color="auto"/>
        <w:left w:val="none" w:sz="0" w:space="0" w:color="auto"/>
        <w:bottom w:val="none" w:sz="0" w:space="0" w:color="auto"/>
        <w:right w:val="none" w:sz="0" w:space="0" w:color="auto"/>
      </w:divBdr>
    </w:div>
    <w:div w:id="1416242959">
      <w:bodyDiv w:val="1"/>
      <w:marLeft w:val="0"/>
      <w:marRight w:val="0"/>
      <w:marTop w:val="0"/>
      <w:marBottom w:val="0"/>
      <w:divBdr>
        <w:top w:val="none" w:sz="0" w:space="0" w:color="auto"/>
        <w:left w:val="none" w:sz="0" w:space="0" w:color="auto"/>
        <w:bottom w:val="none" w:sz="0" w:space="0" w:color="auto"/>
        <w:right w:val="none" w:sz="0" w:space="0" w:color="auto"/>
      </w:divBdr>
    </w:div>
    <w:div w:id="1422023367">
      <w:bodyDiv w:val="1"/>
      <w:marLeft w:val="0"/>
      <w:marRight w:val="0"/>
      <w:marTop w:val="0"/>
      <w:marBottom w:val="0"/>
      <w:divBdr>
        <w:top w:val="none" w:sz="0" w:space="0" w:color="auto"/>
        <w:left w:val="none" w:sz="0" w:space="0" w:color="auto"/>
        <w:bottom w:val="none" w:sz="0" w:space="0" w:color="auto"/>
        <w:right w:val="none" w:sz="0" w:space="0" w:color="auto"/>
      </w:divBdr>
    </w:div>
    <w:div w:id="1424642258">
      <w:bodyDiv w:val="1"/>
      <w:marLeft w:val="0"/>
      <w:marRight w:val="0"/>
      <w:marTop w:val="0"/>
      <w:marBottom w:val="0"/>
      <w:divBdr>
        <w:top w:val="none" w:sz="0" w:space="0" w:color="auto"/>
        <w:left w:val="none" w:sz="0" w:space="0" w:color="auto"/>
        <w:bottom w:val="none" w:sz="0" w:space="0" w:color="auto"/>
        <w:right w:val="none" w:sz="0" w:space="0" w:color="auto"/>
      </w:divBdr>
    </w:div>
    <w:div w:id="1437863812">
      <w:bodyDiv w:val="1"/>
      <w:marLeft w:val="0"/>
      <w:marRight w:val="0"/>
      <w:marTop w:val="0"/>
      <w:marBottom w:val="0"/>
      <w:divBdr>
        <w:top w:val="none" w:sz="0" w:space="0" w:color="auto"/>
        <w:left w:val="none" w:sz="0" w:space="0" w:color="auto"/>
        <w:bottom w:val="none" w:sz="0" w:space="0" w:color="auto"/>
        <w:right w:val="none" w:sz="0" w:space="0" w:color="auto"/>
      </w:divBdr>
    </w:div>
    <w:div w:id="1439526975">
      <w:bodyDiv w:val="1"/>
      <w:marLeft w:val="0"/>
      <w:marRight w:val="0"/>
      <w:marTop w:val="0"/>
      <w:marBottom w:val="0"/>
      <w:divBdr>
        <w:top w:val="none" w:sz="0" w:space="0" w:color="auto"/>
        <w:left w:val="none" w:sz="0" w:space="0" w:color="auto"/>
        <w:bottom w:val="none" w:sz="0" w:space="0" w:color="auto"/>
        <w:right w:val="none" w:sz="0" w:space="0" w:color="auto"/>
      </w:divBdr>
    </w:div>
    <w:div w:id="1447694239">
      <w:bodyDiv w:val="1"/>
      <w:marLeft w:val="0"/>
      <w:marRight w:val="0"/>
      <w:marTop w:val="0"/>
      <w:marBottom w:val="0"/>
      <w:divBdr>
        <w:top w:val="none" w:sz="0" w:space="0" w:color="auto"/>
        <w:left w:val="none" w:sz="0" w:space="0" w:color="auto"/>
        <w:bottom w:val="none" w:sz="0" w:space="0" w:color="auto"/>
        <w:right w:val="none" w:sz="0" w:space="0" w:color="auto"/>
      </w:divBdr>
    </w:div>
    <w:div w:id="1452356227">
      <w:bodyDiv w:val="1"/>
      <w:marLeft w:val="0"/>
      <w:marRight w:val="0"/>
      <w:marTop w:val="0"/>
      <w:marBottom w:val="0"/>
      <w:divBdr>
        <w:top w:val="none" w:sz="0" w:space="0" w:color="auto"/>
        <w:left w:val="none" w:sz="0" w:space="0" w:color="auto"/>
        <w:bottom w:val="none" w:sz="0" w:space="0" w:color="auto"/>
        <w:right w:val="none" w:sz="0" w:space="0" w:color="auto"/>
      </w:divBdr>
    </w:div>
    <w:div w:id="1453010505">
      <w:bodyDiv w:val="1"/>
      <w:marLeft w:val="0"/>
      <w:marRight w:val="0"/>
      <w:marTop w:val="0"/>
      <w:marBottom w:val="0"/>
      <w:divBdr>
        <w:top w:val="none" w:sz="0" w:space="0" w:color="auto"/>
        <w:left w:val="none" w:sz="0" w:space="0" w:color="auto"/>
        <w:bottom w:val="none" w:sz="0" w:space="0" w:color="auto"/>
        <w:right w:val="none" w:sz="0" w:space="0" w:color="auto"/>
      </w:divBdr>
    </w:div>
    <w:div w:id="1456292041">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71708662">
      <w:bodyDiv w:val="1"/>
      <w:marLeft w:val="0"/>
      <w:marRight w:val="0"/>
      <w:marTop w:val="0"/>
      <w:marBottom w:val="0"/>
      <w:divBdr>
        <w:top w:val="none" w:sz="0" w:space="0" w:color="auto"/>
        <w:left w:val="none" w:sz="0" w:space="0" w:color="auto"/>
        <w:bottom w:val="none" w:sz="0" w:space="0" w:color="auto"/>
        <w:right w:val="none" w:sz="0" w:space="0" w:color="auto"/>
      </w:divBdr>
    </w:div>
    <w:div w:id="1475367643">
      <w:bodyDiv w:val="1"/>
      <w:marLeft w:val="0"/>
      <w:marRight w:val="0"/>
      <w:marTop w:val="0"/>
      <w:marBottom w:val="0"/>
      <w:divBdr>
        <w:top w:val="none" w:sz="0" w:space="0" w:color="auto"/>
        <w:left w:val="none" w:sz="0" w:space="0" w:color="auto"/>
        <w:bottom w:val="none" w:sz="0" w:space="0" w:color="auto"/>
        <w:right w:val="none" w:sz="0" w:space="0" w:color="auto"/>
      </w:divBdr>
    </w:div>
    <w:div w:id="1478107453">
      <w:bodyDiv w:val="1"/>
      <w:marLeft w:val="0"/>
      <w:marRight w:val="0"/>
      <w:marTop w:val="0"/>
      <w:marBottom w:val="0"/>
      <w:divBdr>
        <w:top w:val="none" w:sz="0" w:space="0" w:color="auto"/>
        <w:left w:val="none" w:sz="0" w:space="0" w:color="auto"/>
        <w:bottom w:val="none" w:sz="0" w:space="0" w:color="auto"/>
        <w:right w:val="none" w:sz="0" w:space="0" w:color="auto"/>
      </w:divBdr>
    </w:div>
    <w:div w:id="1480919444">
      <w:bodyDiv w:val="1"/>
      <w:marLeft w:val="0"/>
      <w:marRight w:val="0"/>
      <w:marTop w:val="0"/>
      <w:marBottom w:val="0"/>
      <w:divBdr>
        <w:top w:val="none" w:sz="0" w:space="0" w:color="auto"/>
        <w:left w:val="none" w:sz="0" w:space="0" w:color="auto"/>
        <w:bottom w:val="none" w:sz="0" w:space="0" w:color="auto"/>
        <w:right w:val="none" w:sz="0" w:space="0" w:color="auto"/>
      </w:divBdr>
      <w:divsChild>
        <w:div w:id="2047095096">
          <w:marLeft w:val="0"/>
          <w:marRight w:val="0"/>
          <w:marTop w:val="0"/>
          <w:marBottom w:val="0"/>
          <w:divBdr>
            <w:top w:val="none" w:sz="0" w:space="0" w:color="auto"/>
            <w:left w:val="none" w:sz="0" w:space="0" w:color="auto"/>
            <w:bottom w:val="none" w:sz="0" w:space="0" w:color="auto"/>
            <w:right w:val="none" w:sz="0" w:space="0" w:color="auto"/>
          </w:divBdr>
          <w:divsChild>
            <w:div w:id="306475736">
              <w:marLeft w:val="0"/>
              <w:marRight w:val="0"/>
              <w:marTop w:val="0"/>
              <w:marBottom w:val="0"/>
              <w:divBdr>
                <w:top w:val="none" w:sz="0" w:space="0" w:color="auto"/>
                <w:left w:val="none" w:sz="0" w:space="0" w:color="auto"/>
                <w:bottom w:val="none" w:sz="0" w:space="0" w:color="auto"/>
                <w:right w:val="none" w:sz="0" w:space="0" w:color="auto"/>
              </w:divBdr>
              <w:divsChild>
                <w:div w:id="145760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112623">
      <w:bodyDiv w:val="1"/>
      <w:marLeft w:val="0"/>
      <w:marRight w:val="0"/>
      <w:marTop w:val="0"/>
      <w:marBottom w:val="0"/>
      <w:divBdr>
        <w:top w:val="none" w:sz="0" w:space="0" w:color="auto"/>
        <w:left w:val="none" w:sz="0" w:space="0" w:color="auto"/>
        <w:bottom w:val="none" w:sz="0" w:space="0" w:color="auto"/>
        <w:right w:val="none" w:sz="0" w:space="0" w:color="auto"/>
      </w:divBdr>
    </w:div>
    <w:div w:id="1484587059">
      <w:bodyDiv w:val="1"/>
      <w:marLeft w:val="0"/>
      <w:marRight w:val="0"/>
      <w:marTop w:val="0"/>
      <w:marBottom w:val="0"/>
      <w:divBdr>
        <w:top w:val="none" w:sz="0" w:space="0" w:color="auto"/>
        <w:left w:val="none" w:sz="0" w:space="0" w:color="auto"/>
        <w:bottom w:val="none" w:sz="0" w:space="0" w:color="auto"/>
        <w:right w:val="none" w:sz="0" w:space="0" w:color="auto"/>
      </w:divBdr>
    </w:div>
    <w:div w:id="1500078824">
      <w:bodyDiv w:val="1"/>
      <w:marLeft w:val="0"/>
      <w:marRight w:val="0"/>
      <w:marTop w:val="0"/>
      <w:marBottom w:val="0"/>
      <w:divBdr>
        <w:top w:val="none" w:sz="0" w:space="0" w:color="auto"/>
        <w:left w:val="none" w:sz="0" w:space="0" w:color="auto"/>
        <w:bottom w:val="none" w:sz="0" w:space="0" w:color="auto"/>
        <w:right w:val="none" w:sz="0" w:space="0" w:color="auto"/>
      </w:divBdr>
    </w:div>
    <w:div w:id="1505974924">
      <w:bodyDiv w:val="1"/>
      <w:marLeft w:val="0"/>
      <w:marRight w:val="0"/>
      <w:marTop w:val="0"/>
      <w:marBottom w:val="0"/>
      <w:divBdr>
        <w:top w:val="none" w:sz="0" w:space="0" w:color="auto"/>
        <w:left w:val="none" w:sz="0" w:space="0" w:color="auto"/>
        <w:bottom w:val="none" w:sz="0" w:space="0" w:color="auto"/>
        <w:right w:val="none" w:sz="0" w:space="0" w:color="auto"/>
      </w:divBdr>
    </w:div>
    <w:div w:id="1506017971">
      <w:bodyDiv w:val="1"/>
      <w:marLeft w:val="0"/>
      <w:marRight w:val="0"/>
      <w:marTop w:val="0"/>
      <w:marBottom w:val="0"/>
      <w:divBdr>
        <w:top w:val="none" w:sz="0" w:space="0" w:color="auto"/>
        <w:left w:val="none" w:sz="0" w:space="0" w:color="auto"/>
        <w:bottom w:val="none" w:sz="0" w:space="0" w:color="auto"/>
        <w:right w:val="none" w:sz="0" w:space="0" w:color="auto"/>
      </w:divBdr>
    </w:div>
    <w:div w:id="1508397596">
      <w:bodyDiv w:val="1"/>
      <w:marLeft w:val="0"/>
      <w:marRight w:val="0"/>
      <w:marTop w:val="0"/>
      <w:marBottom w:val="0"/>
      <w:divBdr>
        <w:top w:val="none" w:sz="0" w:space="0" w:color="auto"/>
        <w:left w:val="none" w:sz="0" w:space="0" w:color="auto"/>
        <w:bottom w:val="none" w:sz="0" w:space="0" w:color="auto"/>
        <w:right w:val="none" w:sz="0" w:space="0" w:color="auto"/>
      </w:divBdr>
    </w:div>
    <w:div w:id="1512452193">
      <w:bodyDiv w:val="1"/>
      <w:marLeft w:val="0"/>
      <w:marRight w:val="0"/>
      <w:marTop w:val="0"/>
      <w:marBottom w:val="0"/>
      <w:divBdr>
        <w:top w:val="none" w:sz="0" w:space="0" w:color="auto"/>
        <w:left w:val="none" w:sz="0" w:space="0" w:color="auto"/>
        <w:bottom w:val="none" w:sz="0" w:space="0" w:color="auto"/>
        <w:right w:val="none" w:sz="0" w:space="0" w:color="auto"/>
      </w:divBdr>
    </w:div>
    <w:div w:id="1512721147">
      <w:bodyDiv w:val="1"/>
      <w:marLeft w:val="0"/>
      <w:marRight w:val="0"/>
      <w:marTop w:val="0"/>
      <w:marBottom w:val="0"/>
      <w:divBdr>
        <w:top w:val="none" w:sz="0" w:space="0" w:color="auto"/>
        <w:left w:val="none" w:sz="0" w:space="0" w:color="auto"/>
        <w:bottom w:val="none" w:sz="0" w:space="0" w:color="auto"/>
        <w:right w:val="none" w:sz="0" w:space="0" w:color="auto"/>
      </w:divBdr>
    </w:div>
    <w:div w:id="1521043264">
      <w:bodyDiv w:val="1"/>
      <w:marLeft w:val="0"/>
      <w:marRight w:val="0"/>
      <w:marTop w:val="0"/>
      <w:marBottom w:val="0"/>
      <w:divBdr>
        <w:top w:val="none" w:sz="0" w:space="0" w:color="auto"/>
        <w:left w:val="none" w:sz="0" w:space="0" w:color="auto"/>
        <w:bottom w:val="none" w:sz="0" w:space="0" w:color="auto"/>
        <w:right w:val="none" w:sz="0" w:space="0" w:color="auto"/>
      </w:divBdr>
    </w:div>
    <w:div w:id="1521967006">
      <w:bodyDiv w:val="1"/>
      <w:marLeft w:val="0"/>
      <w:marRight w:val="0"/>
      <w:marTop w:val="0"/>
      <w:marBottom w:val="0"/>
      <w:divBdr>
        <w:top w:val="none" w:sz="0" w:space="0" w:color="auto"/>
        <w:left w:val="none" w:sz="0" w:space="0" w:color="auto"/>
        <w:bottom w:val="none" w:sz="0" w:space="0" w:color="auto"/>
        <w:right w:val="none" w:sz="0" w:space="0" w:color="auto"/>
      </w:divBdr>
    </w:div>
    <w:div w:id="1524127913">
      <w:bodyDiv w:val="1"/>
      <w:marLeft w:val="0"/>
      <w:marRight w:val="0"/>
      <w:marTop w:val="0"/>
      <w:marBottom w:val="0"/>
      <w:divBdr>
        <w:top w:val="none" w:sz="0" w:space="0" w:color="auto"/>
        <w:left w:val="none" w:sz="0" w:space="0" w:color="auto"/>
        <w:bottom w:val="none" w:sz="0" w:space="0" w:color="auto"/>
        <w:right w:val="none" w:sz="0" w:space="0" w:color="auto"/>
      </w:divBdr>
    </w:div>
    <w:div w:id="1529879661">
      <w:bodyDiv w:val="1"/>
      <w:marLeft w:val="0"/>
      <w:marRight w:val="0"/>
      <w:marTop w:val="0"/>
      <w:marBottom w:val="0"/>
      <w:divBdr>
        <w:top w:val="none" w:sz="0" w:space="0" w:color="auto"/>
        <w:left w:val="none" w:sz="0" w:space="0" w:color="auto"/>
        <w:bottom w:val="none" w:sz="0" w:space="0" w:color="auto"/>
        <w:right w:val="none" w:sz="0" w:space="0" w:color="auto"/>
      </w:divBdr>
    </w:div>
    <w:div w:id="1531455990">
      <w:bodyDiv w:val="1"/>
      <w:marLeft w:val="0"/>
      <w:marRight w:val="0"/>
      <w:marTop w:val="0"/>
      <w:marBottom w:val="0"/>
      <w:divBdr>
        <w:top w:val="none" w:sz="0" w:space="0" w:color="auto"/>
        <w:left w:val="none" w:sz="0" w:space="0" w:color="auto"/>
        <w:bottom w:val="none" w:sz="0" w:space="0" w:color="auto"/>
        <w:right w:val="none" w:sz="0" w:space="0" w:color="auto"/>
      </w:divBdr>
    </w:div>
    <w:div w:id="1534223582">
      <w:bodyDiv w:val="1"/>
      <w:marLeft w:val="0"/>
      <w:marRight w:val="0"/>
      <w:marTop w:val="0"/>
      <w:marBottom w:val="0"/>
      <w:divBdr>
        <w:top w:val="none" w:sz="0" w:space="0" w:color="auto"/>
        <w:left w:val="none" w:sz="0" w:space="0" w:color="auto"/>
        <w:bottom w:val="none" w:sz="0" w:space="0" w:color="auto"/>
        <w:right w:val="none" w:sz="0" w:space="0" w:color="auto"/>
      </w:divBdr>
    </w:div>
    <w:div w:id="1539048203">
      <w:bodyDiv w:val="1"/>
      <w:marLeft w:val="0"/>
      <w:marRight w:val="0"/>
      <w:marTop w:val="0"/>
      <w:marBottom w:val="0"/>
      <w:divBdr>
        <w:top w:val="none" w:sz="0" w:space="0" w:color="auto"/>
        <w:left w:val="none" w:sz="0" w:space="0" w:color="auto"/>
        <w:bottom w:val="none" w:sz="0" w:space="0" w:color="auto"/>
        <w:right w:val="none" w:sz="0" w:space="0" w:color="auto"/>
      </w:divBdr>
    </w:div>
    <w:div w:id="1540968042">
      <w:bodyDiv w:val="1"/>
      <w:marLeft w:val="0"/>
      <w:marRight w:val="0"/>
      <w:marTop w:val="0"/>
      <w:marBottom w:val="0"/>
      <w:divBdr>
        <w:top w:val="none" w:sz="0" w:space="0" w:color="auto"/>
        <w:left w:val="none" w:sz="0" w:space="0" w:color="auto"/>
        <w:bottom w:val="none" w:sz="0" w:space="0" w:color="auto"/>
        <w:right w:val="none" w:sz="0" w:space="0" w:color="auto"/>
      </w:divBdr>
    </w:div>
    <w:div w:id="1542865710">
      <w:bodyDiv w:val="1"/>
      <w:marLeft w:val="0"/>
      <w:marRight w:val="0"/>
      <w:marTop w:val="0"/>
      <w:marBottom w:val="0"/>
      <w:divBdr>
        <w:top w:val="none" w:sz="0" w:space="0" w:color="auto"/>
        <w:left w:val="none" w:sz="0" w:space="0" w:color="auto"/>
        <w:bottom w:val="none" w:sz="0" w:space="0" w:color="auto"/>
        <w:right w:val="none" w:sz="0" w:space="0" w:color="auto"/>
      </w:divBdr>
    </w:div>
    <w:div w:id="1544634322">
      <w:bodyDiv w:val="1"/>
      <w:marLeft w:val="0"/>
      <w:marRight w:val="0"/>
      <w:marTop w:val="0"/>
      <w:marBottom w:val="0"/>
      <w:divBdr>
        <w:top w:val="none" w:sz="0" w:space="0" w:color="auto"/>
        <w:left w:val="none" w:sz="0" w:space="0" w:color="auto"/>
        <w:bottom w:val="none" w:sz="0" w:space="0" w:color="auto"/>
        <w:right w:val="none" w:sz="0" w:space="0" w:color="auto"/>
      </w:divBdr>
    </w:div>
    <w:div w:id="1547448477">
      <w:bodyDiv w:val="1"/>
      <w:marLeft w:val="0"/>
      <w:marRight w:val="0"/>
      <w:marTop w:val="0"/>
      <w:marBottom w:val="0"/>
      <w:divBdr>
        <w:top w:val="none" w:sz="0" w:space="0" w:color="auto"/>
        <w:left w:val="none" w:sz="0" w:space="0" w:color="auto"/>
        <w:bottom w:val="none" w:sz="0" w:space="0" w:color="auto"/>
        <w:right w:val="none" w:sz="0" w:space="0" w:color="auto"/>
      </w:divBdr>
    </w:div>
    <w:div w:id="1569414698">
      <w:bodyDiv w:val="1"/>
      <w:marLeft w:val="0"/>
      <w:marRight w:val="0"/>
      <w:marTop w:val="0"/>
      <w:marBottom w:val="0"/>
      <w:divBdr>
        <w:top w:val="none" w:sz="0" w:space="0" w:color="auto"/>
        <w:left w:val="none" w:sz="0" w:space="0" w:color="auto"/>
        <w:bottom w:val="none" w:sz="0" w:space="0" w:color="auto"/>
        <w:right w:val="none" w:sz="0" w:space="0" w:color="auto"/>
      </w:divBdr>
    </w:div>
    <w:div w:id="1571691525">
      <w:bodyDiv w:val="1"/>
      <w:marLeft w:val="0"/>
      <w:marRight w:val="0"/>
      <w:marTop w:val="0"/>
      <w:marBottom w:val="0"/>
      <w:divBdr>
        <w:top w:val="none" w:sz="0" w:space="0" w:color="auto"/>
        <w:left w:val="none" w:sz="0" w:space="0" w:color="auto"/>
        <w:bottom w:val="none" w:sz="0" w:space="0" w:color="auto"/>
        <w:right w:val="none" w:sz="0" w:space="0" w:color="auto"/>
      </w:divBdr>
    </w:div>
    <w:div w:id="1572039925">
      <w:bodyDiv w:val="1"/>
      <w:marLeft w:val="0"/>
      <w:marRight w:val="0"/>
      <w:marTop w:val="0"/>
      <w:marBottom w:val="0"/>
      <w:divBdr>
        <w:top w:val="none" w:sz="0" w:space="0" w:color="auto"/>
        <w:left w:val="none" w:sz="0" w:space="0" w:color="auto"/>
        <w:bottom w:val="none" w:sz="0" w:space="0" w:color="auto"/>
        <w:right w:val="none" w:sz="0" w:space="0" w:color="auto"/>
      </w:divBdr>
    </w:div>
    <w:div w:id="1572740611">
      <w:bodyDiv w:val="1"/>
      <w:marLeft w:val="0"/>
      <w:marRight w:val="0"/>
      <w:marTop w:val="0"/>
      <w:marBottom w:val="0"/>
      <w:divBdr>
        <w:top w:val="none" w:sz="0" w:space="0" w:color="auto"/>
        <w:left w:val="none" w:sz="0" w:space="0" w:color="auto"/>
        <w:bottom w:val="none" w:sz="0" w:space="0" w:color="auto"/>
        <w:right w:val="none" w:sz="0" w:space="0" w:color="auto"/>
      </w:divBdr>
    </w:div>
    <w:div w:id="1576352112">
      <w:bodyDiv w:val="1"/>
      <w:marLeft w:val="0"/>
      <w:marRight w:val="0"/>
      <w:marTop w:val="0"/>
      <w:marBottom w:val="0"/>
      <w:divBdr>
        <w:top w:val="none" w:sz="0" w:space="0" w:color="auto"/>
        <w:left w:val="none" w:sz="0" w:space="0" w:color="auto"/>
        <w:bottom w:val="none" w:sz="0" w:space="0" w:color="auto"/>
        <w:right w:val="none" w:sz="0" w:space="0" w:color="auto"/>
      </w:divBdr>
    </w:div>
    <w:div w:id="1589728497">
      <w:bodyDiv w:val="1"/>
      <w:marLeft w:val="0"/>
      <w:marRight w:val="0"/>
      <w:marTop w:val="0"/>
      <w:marBottom w:val="0"/>
      <w:divBdr>
        <w:top w:val="none" w:sz="0" w:space="0" w:color="auto"/>
        <w:left w:val="none" w:sz="0" w:space="0" w:color="auto"/>
        <w:bottom w:val="none" w:sz="0" w:space="0" w:color="auto"/>
        <w:right w:val="none" w:sz="0" w:space="0" w:color="auto"/>
      </w:divBdr>
    </w:div>
    <w:div w:id="1591545420">
      <w:bodyDiv w:val="1"/>
      <w:marLeft w:val="0"/>
      <w:marRight w:val="0"/>
      <w:marTop w:val="0"/>
      <w:marBottom w:val="0"/>
      <w:divBdr>
        <w:top w:val="none" w:sz="0" w:space="0" w:color="auto"/>
        <w:left w:val="none" w:sz="0" w:space="0" w:color="auto"/>
        <w:bottom w:val="none" w:sz="0" w:space="0" w:color="auto"/>
        <w:right w:val="none" w:sz="0" w:space="0" w:color="auto"/>
      </w:divBdr>
    </w:div>
    <w:div w:id="1591743446">
      <w:bodyDiv w:val="1"/>
      <w:marLeft w:val="0"/>
      <w:marRight w:val="0"/>
      <w:marTop w:val="0"/>
      <w:marBottom w:val="0"/>
      <w:divBdr>
        <w:top w:val="none" w:sz="0" w:space="0" w:color="auto"/>
        <w:left w:val="none" w:sz="0" w:space="0" w:color="auto"/>
        <w:bottom w:val="none" w:sz="0" w:space="0" w:color="auto"/>
        <w:right w:val="none" w:sz="0" w:space="0" w:color="auto"/>
      </w:divBdr>
    </w:div>
    <w:div w:id="1600678768">
      <w:bodyDiv w:val="1"/>
      <w:marLeft w:val="0"/>
      <w:marRight w:val="0"/>
      <w:marTop w:val="0"/>
      <w:marBottom w:val="0"/>
      <w:divBdr>
        <w:top w:val="none" w:sz="0" w:space="0" w:color="auto"/>
        <w:left w:val="none" w:sz="0" w:space="0" w:color="auto"/>
        <w:bottom w:val="none" w:sz="0" w:space="0" w:color="auto"/>
        <w:right w:val="none" w:sz="0" w:space="0" w:color="auto"/>
      </w:divBdr>
    </w:div>
    <w:div w:id="1604529640">
      <w:bodyDiv w:val="1"/>
      <w:marLeft w:val="0"/>
      <w:marRight w:val="0"/>
      <w:marTop w:val="0"/>
      <w:marBottom w:val="0"/>
      <w:divBdr>
        <w:top w:val="none" w:sz="0" w:space="0" w:color="auto"/>
        <w:left w:val="none" w:sz="0" w:space="0" w:color="auto"/>
        <w:bottom w:val="none" w:sz="0" w:space="0" w:color="auto"/>
        <w:right w:val="none" w:sz="0" w:space="0" w:color="auto"/>
      </w:divBdr>
    </w:div>
    <w:div w:id="1609003769">
      <w:bodyDiv w:val="1"/>
      <w:marLeft w:val="0"/>
      <w:marRight w:val="0"/>
      <w:marTop w:val="0"/>
      <w:marBottom w:val="0"/>
      <w:divBdr>
        <w:top w:val="none" w:sz="0" w:space="0" w:color="auto"/>
        <w:left w:val="none" w:sz="0" w:space="0" w:color="auto"/>
        <w:bottom w:val="none" w:sz="0" w:space="0" w:color="auto"/>
        <w:right w:val="none" w:sz="0" w:space="0" w:color="auto"/>
      </w:divBdr>
    </w:div>
    <w:div w:id="1613979967">
      <w:bodyDiv w:val="1"/>
      <w:marLeft w:val="0"/>
      <w:marRight w:val="0"/>
      <w:marTop w:val="0"/>
      <w:marBottom w:val="0"/>
      <w:divBdr>
        <w:top w:val="none" w:sz="0" w:space="0" w:color="auto"/>
        <w:left w:val="none" w:sz="0" w:space="0" w:color="auto"/>
        <w:bottom w:val="none" w:sz="0" w:space="0" w:color="auto"/>
        <w:right w:val="none" w:sz="0" w:space="0" w:color="auto"/>
      </w:divBdr>
    </w:div>
    <w:div w:id="1615403262">
      <w:bodyDiv w:val="1"/>
      <w:marLeft w:val="0"/>
      <w:marRight w:val="0"/>
      <w:marTop w:val="0"/>
      <w:marBottom w:val="0"/>
      <w:divBdr>
        <w:top w:val="none" w:sz="0" w:space="0" w:color="auto"/>
        <w:left w:val="none" w:sz="0" w:space="0" w:color="auto"/>
        <w:bottom w:val="none" w:sz="0" w:space="0" w:color="auto"/>
        <w:right w:val="none" w:sz="0" w:space="0" w:color="auto"/>
      </w:divBdr>
    </w:div>
    <w:div w:id="1616330428">
      <w:bodyDiv w:val="1"/>
      <w:marLeft w:val="0"/>
      <w:marRight w:val="0"/>
      <w:marTop w:val="0"/>
      <w:marBottom w:val="0"/>
      <w:divBdr>
        <w:top w:val="none" w:sz="0" w:space="0" w:color="auto"/>
        <w:left w:val="none" w:sz="0" w:space="0" w:color="auto"/>
        <w:bottom w:val="none" w:sz="0" w:space="0" w:color="auto"/>
        <w:right w:val="none" w:sz="0" w:space="0" w:color="auto"/>
      </w:divBdr>
    </w:div>
    <w:div w:id="1619221508">
      <w:bodyDiv w:val="1"/>
      <w:marLeft w:val="0"/>
      <w:marRight w:val="0"/>
      <w:marTop w:val="0"/>
      <w:marBottom w:val="0"/>
      <w:divBdr>
        <w:top w:val="none" w:sz="0" w:space="0" w:color="auto"/>
        <w:left w:val="none" w:sz="0" w:space="0" w:color="auto"/>
        <w:bottom w:val="none" w:sz="0" w:space="0" w:color="auto"/>
        <w:right w:val="none" w:sz="0" w:space="0" w:color="auto"/>
      </w:divBdr>
    </w:div>
    <w:div w:id="1620331887">
      <w:bodyDiv w:val="1"/>
      <w:marLeft w:val="0"/>
      <w:marRight w:val="0"/>
      <w:marTop w:val="0"/>
      <w:marBottom w:val="0"/>
      <w:divBdr>
        <w:top w:val="none" w:sz="0" w:space="0" w:color="auto"/>
        <w:left w:val="none" w:sz="0" w:space="0" w:color="auto"/>
        <w:bottom w:val="none" w:sz="0" w:space="0" w:color="auto"/>
        <w:right w:val="none" w:sz="0" w:space="0" w:color="auto"/>
      </w:divBdr>
    </w:div>
    <w:div w:id="1628126828">
      <w:bodyDiv w:val="1"/>
      <w:marLeft w:val="0"/>
      <w:marRight w:val="0"/>
      <w:marTop w:val="0"/>
      <w:marBottom w:val="0"/>
      <w:divBdr>
        <w:top w:val="none" w:sz="0" w:space="0" w:color="auto"/>
        <w:left w:val="none" w:sz="0" w:space="0" w:color="auto"/>
        <w:bottom w:val="none" w:sz="0" w:space="0" w:color="auto"/>
        <w:right w:val="none" w:sz="0" w:space="0" w:color="auto"/>
      </w:divBdr>
    </w:div>
    <w:div w:id="1632784604">
      <w:bodyDiv w:val="1"/>
      <w:marLeft w:val="0"/>
      <w:marRight w:val="0"/>
      <w:marTop w:val="0"/>
      <w:marBottom w:val="0"/>
      <w:divBdr>
        <w:top w:val="none" w:sz="0" w:space="0" w:color="auto"/>
        <w:left w:val="none" w:sz="0" w:space="0" w:color="auto"/>
        <w:bottom w:val="none" w:sz="0" w:space="0" w:color="auto"/>
        <w:right w:val="none" w:sz="0" w:space="0" w:color="auto"/>
      </w:divBdr>
    </w:div>
    <w:div w:id="1639338124">
      <w:bodyDiv w:val="1"/>
      <w:marLeft w:val="0"/>
      <w:marRight w:val="0"/>
      <w:marTop w:val="0"/>
      <w:marBottom w:val="0"/>
      <w:divBdr>
        <w:top w:val="none" w:sz="0" w:space="0" w:color="auto"/>
        <w:left w:val="none" w:sz="0" w:space="0" w:color="auto"/>
        <w:bottom w:val="none" w:sz="0" w:space="0" w:color="auto"/>
        <w:right w:val="none" w:sz="0" w:space="0" w:color="auto"/>
      </w:divBdr>
    </w:div>
    <w:div w:id="1646161118">
      <w:bodyDiv w:val="1"/>
      <w:marLeft w:val="0"/>
      <w:marRight w:val="0"/>
      <w:marTop w:val="0"/>
      <w:marBottom w:val="0"/>
      <w:divBdr>
        <w:top w:val="none" w:sz="0" w:space="0" w:color="auto"/>
        <w:left w:val="none" w:sz="0" w:space="0" w:color="auto"/>
        <w:bottom w:val="none" w:sz="0" w:space="0" w:color="auto"/>
        <w:right w:val="none" w:sz="0" w:space="0" w:color="auto"/>
      </w:divBdr>
    </w:div>
    <w:div w:id="1648124945">
      <w:bodyDiv w:val="1"/>
      <w:marLeft w:val="0"/>
      <w:marRight w:val="0"/>
      <w:marTop w:val="0"/>
      <w:marBottom w:val="0"/>
      <w:divBdr>
        <w:top w:val="none" w:sz="0" w:space="0" w:color="auto"/>
        <w:left w:val="none" w:sz="0" w:space="0" w:color="auto"/>
        <w:bottom w:val="none" w:sz="0" w:space="0" w:color="auto"/>
        <w:right w:val="none" w:sz="0" w:space="0" w:color="auto"/>
      </w:divBdr>
    </w:div>
    <w:div w:id="1648898043">
      <w:bodyDiv w:val="1"/>
      <w:marLeft w:val="0"/>
      <w:marRight w:val="0"/>
      <w:marTop w:val="0"/>
      <w:marBottom w:val="0"/>
      <w:divBdr>
        <w:top w:val="none" w:sz="0" w:space="0" w:color="auto"/>
        <w:left w:val="none" w:sz="0" w:space="0" w:color="auto"/>
        <w:bottom w:val="none" w:sz="0" w:space="0" w:color="auto"/>
        <w:right w:val="none" w:sz="0" w:space="0" w:color="auto"/>
      </w:divBdr>
    </w:div>
    <w:div w:id="1652440612">
      <w:bodyDiv w:val="1"/>
      <w:marLeft w:val="0"/>
      <w:marRight w:val="0"/>
      <w:marTop w:val="0"/>
      <w:marBottom w:val="0"/>
      <w:divBdr>
        <w:top w:val="none" w:sz="0" w:space="0" w:color="auto"/>
        <w:left w:val="none" w:sz="0" w:space="0" w:color="auto"/>
        <w:bottom w:val="none" w:sz="0" w:space="0" w:color="auto"/>
        <w:right w:val="none" w:sz="0" w:space="0" w:color="auto"/>
      </w:divBdr>
    </w:div>
    <w:div w:id="1654331429">
      <w:bodyDiv w:val="1"/>
      <w:marLeft w:val="0"/>
      <w:marRight w:val="0"/>
      <w:marTop w:val="0"/>
      <w:marBottom w:val="0"/>
      <w:divBdr>
        <w:top w:val="none" w:sz="0" w:space="0" w:color="auto"/>
        <w:left w:val="none" w:sz="0" w:space="0" w:color="auto"/>
        <w:bottom w:val="none" w:sz="0" w:space="0" w:color="auto"/>
        <w:right w:val="none" w:sz="0" w:space="0" w:color="auto"/>
      </w:divBdr>
    </w:div>
    <w:div w:id="1661032079">
      <w:bodyDiv w:val="1"/>
      <w:marLeft w:val="0"/>
      <w:marRight w:val="0"/>
      <w:marTop w:val="0"/>
      <w:marBottom w:val="0"/>
      <w:divBdr>
        <w:top w:val="none" w:sz="0" w:space="0" w:color="auto"/>
        <w:left w:val="none" w:sz="0" w:space="0" w:color="auto"/>
        <w:bottom w:val="none" w:sz="0" w:space="0" w:color="auto"/>
        <w:right w:val="none" w:sz="0" w:space="0" w:color="auto"/>
      </w:divBdr>
    </w:div>
    <w:div w:id="1667710206">
      <w:bodyDiv w:val="1"/>
      <w:marLeft w:val="0"/>
      <w:marRight w:val="0"/>
      <w:marTop w:val="0"/>
      <w:marBottom w:val="0"/>
      <w:divBdr>
        <w:top w:val="none" w:sz="0" w:space="0" w:color="auto"/>
        <w:left w:val="none" w:sz="0" w:space="0" w:color="auto"/>
        <w:bottom w:val="none" w:sz="0" w:space="0" w:color="auto"/>
        <w:right w:val="none" w:sz="0" w:space="0" w:color="auto"/>
      </w:divBdr>
    </w:div>
    <w:div w:id="1669596720">
      <w:bodyDiv w:val="1"/>
      <w:marLeft w:val="0"/>
      <w:marRight w:val="0"/>
      <w:marTop w:val="0"/>
      <w:marBottom w:val="0"/>
      <w:divBdr>
        <w:top w:val="none" w:sz="0" w:space="0" w:color="auto"/>
        <w:left w:val="none" w:sz="0" w:space="0" w:color="auto"/>
        <w:bottom w:val="none" w:sz="0" w:space="0" w:color="auto"/>
        <w:right w:val="none" w:sz="0" w:space="0" w:color="auto"/>
      </w:divBdr>
    </w:div>
    <w:div w:id="1683698623">
      <w:bodyDiv w:val="1"/>
      <w:marLeft w:val="0"/>
      <w:marRight w:val="0"/>
      <w:marTop w:val="0"/>
      <w:marBottom w:val="0"/>
      <w:divBdr>
        <w:top w:val="none" w:sz="0" w:space="0" w:color="auto"/>
        <w:left w:val="none" w:sz="0" w:space="0" w:color="auto"/>
        <w:bottom w:val="none" w:sz="0" w:space="0" w:color="auto"/>
        <w:right w:val="none" w:sz="0" w:space="0" w:color="auto"/>
      </w:divBdr>
    </w:div>
    <w:div w:id="1683700868">
      <w:bodyDiv w:val="1"/>
      <w:marLeft w:val="0"/>
      <w:marRight w:val="0"/>
      <w:marTop w:val="0"/>
      <w:marBottom w:val="0"/>
      <w:divBdr>
        <w:top w:val="none" w:sz="0" w:space="0" w:color="auto"/>
        <w:left w:val="none" w:sz="0" w:space="0" w:color="auto"/>
        <w:bottom w:val="none" w:sz="0" w:space="0" w:color="auto"/>
        <w:right w:val="none" w:sz="0" w:space="0" w:color="auto"/>
      </w:divBdr>
    </w:div>
    <w:div w:id="1686639496">
      <w:bodyDiv w:val="1"/>
      <w:marLeft w:val="0"/>
      <w:marRight w:val="0"/>
      <w:marTop w:val="0"/>
      <w:marBottom w:val="0"/>
      <w:divBdr>
        <w:top w:val="none" w:sz="0" w:space="0" w:color="auto"/>
        <w:left w:val="none" w:sz="0" w:space="0" w:color="auto"/>
        <w:bottom w:val="none" w:sz="0" w:space="0" w:color="auto"/>
        <w:right w:val="none" w:sz="0" w:space="0" w:color="auto"/>
      </w:divBdr>
    </w:div>
    <w:div w:id="1691183936">
      <w:bodyDiv w:val="1"/>
      <w:marLeft w:val="0"/>
      <w:marRight w:val="0"/>
      <w:marTop w:val="0"/>
      <w:marBottom w:val="0"/>
      <w:divBdr>
        <w:top w:val="none" w:sz="0" w:space="0" w:color="auto"/>
        <w:left w:val="none" w:sz="0" w:space="0" w:color="auto"/>
        <w:bottom w:val="none" w:sz="0" w:space="0" w:color="auto"/>
        <w:right w:val="none" w:sz="0" w:space="0" w:color="auto"/>
      </w:divBdr>
    </w:div>
    <w:div w:id="1712195089">
      <w:bodyDiv w:val="1"/>
      <w:marLeft w:val="0"/>
      <w:marRight w:val="0"/>
      <w:marTop w:val="0"/>
      <w:marBottom w:val="0"/>
      <w:divBdr>
        <w:top w:val="none" w:sz="0" w:space="0" w:color="auto"/>
        <w:left w:val="none" w:sz="0" w:space="0" w:color="auto"/>
        <w:bottom w:val="none" w:sz="0" w:space="0" w:color="auto"/>
        <w:right w:val="none" w:sz="0" w:space="0" w:color="auto"/>
      </w:divBdr>
    </w:div>
    <w:div w:id="1714111065">
      <w:bodyDiv w:val="1"/>
      <w:marLeft w:val="0"/>
      <w:marRight w:val="0"/>
      <w:marTop w:val="0"/>
      <w:marBottom w:val="0"/>
      <w:divBdr>
        <w:top w:val="none" w:sz="0" w:space="0" w:color="auto"/>
        <w:left w:val="none" w:sz="0" w:space="0" w:color="auto"/>
        <w:bottom w:val="none" w:sz="0" w:space="0" w:color="auto"/>
        <w:right w:val="none" w:sz="0" w:space="0" w:color="auto"/>
      </w:divBdr>
    </w:div>
    <w:div w:id="1716664145">
      <w:bodyDiv w:val="1"/>
      <w:marLeft w:val="0"/>
      <w:marRight w:val="0"/>
      <w:marTop w:val="0"/>
      <w:marBottom w:val="0"/>
      <w:divBdr>
        <w:top w:val="none" w:sz="0" w:space="0" w:color="auto"/>
        <w:left w:val="none" w:sz="0" w:space="0" w:color="auto"/>
        <w:bottom w:val="none" w:sz="0" w:space="0" w:color="auto"/>
        <w:right w:val="none" w:sz="0" w:space="0" w:color="auto"/>
      </w:divBdr>
    </w:div>
    <w:div w:id="1717850630">
      <w:bodyDiv w:val="1"/>
      <w:marLeft w:val="0"/>
      <w:marRight w:val="0"/>
      <w:marTop w:val="0"/>
      <w:marBottom w:val="0"/>
      <w:divBdr>
        <w:top w:val="none" w:sz="0" w:space="0" w:color="auto"/>
        <w:left w:val="none" w:sz="0" w:space="0" w:color="auto"/>
        <w:bottom w:val="none" w:sz="0" w:space="0" w:color="auto"/>
        <w:right w:val="none" w:sz="0" w:space="0" w:color="auto"/>
      </w:divBdr>
    </w:div>
    <w:div w:id="1717855870">
      <w:bodyDiv w:val="1"/>
      <w:marLeft w:val="0"/>
      <w:marRight w:val="0"/>
      <w:marTop w:val="0"/>
      <w:marBottom w:val="0"/>
      <w:divBdr>
        <w:top w:val="none" w:sz="0" w:space="0" w:color="auto"/>
        <w:left w:val="none" w:sz="0" w:space="0" w:color="auto"/>
        <w:bottom w:val="none" w:sz="0" w:space="0" w:color="auto"/>
        <w:right w:val="none" w:sz="0" w:space="0" w:color="auto"/>
      </w:divBdr>
    </w:div>
    <w:div w:id="1719469339">
      <w:bodyDiv w:val="1"/>
      <w:marLeft w:val="0"/>
      <w:marRight w:val="0"/>
      <w:marTop w:val="0"/>
      <w:marBottom w:val="0"/>
      <w:divBdr>
        <w:top w:val="none" w:sz="0" w:space="0" w:color="auto"/>
        <w:left w:val="none" w:sz="0" w:space="0" w:color="auto"/>
        <w:bottom w:val="none" w:sz="0" w:space="0" w:color="auto"/>
        <w:right w:val="none" w:sz="0" w:space="0" w:color="auto"/>
      </w:divBdr>
    </w:div>
    <w:div w:id="1725563291">
      <w:bodyDiv w:val="1"/>
      <w:marLeft w:val="0"/>
      <w:marRight w:val="0"/>
      <w:marTop w:val="0"/>
      <w:marBottom w:val="0"/>
      <w:divBdr>
        <w:top w:val="none" w:sz="0" w:space="0" w:color="auto"/>
        <w:left w:val="none" w:sz="0" w:space="0" w:color="auto"/>
        <w:bottom w:val="none" w:sz="0" w:space="0" w:color="auto"/>
        <w:right w:val="none" w:sz="0" w:space="0" w:color="auto"/>
      </w:divBdr>
    </w:div>
    <w:div w:id="1726560656">
      <w:bodyDiv w:val="1"/>
      <w:marLeft w:val="0"/>
      <w:marRight w:val="0"/>
      <w:marTop w:val="0"/>
      <w:marBottom w:val="0"/>
      <w:divBdr>
        <w:top w:val="none" w:sz="0" w:space="0" w:color="auto"/>
        <w:left w:val="none" w:sz="0" w:space="0" w:color="auto"/>
        <w:bottom w:val="none" w:sz="0" w:space="0" w:color="auto"/>
        <w:right w:val="none" w:sz="0" w:space="0" w:color="auto"/>
      </w:divBdr>
    </w:div>
    <w:div w:id="1727021352">
      <w:bodyDiv w:val="1"/>
      <w:marLeft w:val="0"/>
      <w:marRight w:val="0"/>
      <w:marTop w:val="0"/>
      <w:marBottom w:val="0"/>
      <w:divBdr>
        <w:top w:val="none" w:sz="0" w:space="0" w:color="auto"/>
        <w:left w:val="none" w:sz="0" w:space="0" w:color="auto"/>
        <w:bottom w:val="none" w:sz="0" w:space="0" w:color="auto"/>
        <w:right w:val="none" w:sz="0" w:space="0" w:color="auto"/>
      </w:divBdr>
    </w:div>
    <w:div w:id="1729183179">
      <w:bodyDiv w:val="1"/>
      <w:marLeft w:val="0"/>
      <w:marRight w:val="0"/>
      <w:marTop w:val="0"/>
      <w:marBottom w:val="0"/>
      <w:divBdr>
        <w:top w:val="none" w:sz="0" w:space="0" w:color="auto"/>
        <w:left w:val="none" w:sz="0" w:space="0" w:color="auto"/>
        <w:bottom w:val="none" w:sz="0" w:space="0" w:color="auto"/>
        <w:right w:val="none" w:sz="0" w:space="0" w:color="auto"/>
      </w:divBdr>
    </w:div>
    <w:div w:id="1731491709">
      <w:bodyDiv w:val="1"/>
      <w:marLeft w:val="0"/>
      <w:marRight w:val="0"/>
      <w:marTop w:val="0"/>
      <w:marBottom w:val="0"/>
      <w:divBdr>
        <w:top w:val="none" w:sz="0" w:space="0" w:color="auto"/>
        <w:left w:val="none" w:sz="0" w:space="0" w:color="auto"/>
        <w:bottom w:val="none" w:sz="0" w:space="0" w:color="auto"/>
        <w:right w:val="none" w:sz="0" w:space="0" w:color="auto"/>
      </w:divBdr>
    </w:div>
    <w:div w:id="1736316724">
      <w:bodyDiv w:val="1"/>
      <w:marLeft w:val="0"/>
      <w:marRight w:val="0"/>
      <w:marTop w:val="0"/>
      <w:marBottom w:val="0"/>
      <w:divBdr>
        <w:top w:val="none" w:sz="0" w:space="0" w:color="auto"/>
        <w:left w:val="none" w:sz="0" w:space="0" w:color="auto"/>
        <w:bottom w:val="none" w:sz="0" w:space="0" w:color="auto"/>
        <w:right w:val="none" w:sz="0" w:space="0" w:color="auto"/>
      </w:divBdr>
    </w:div>
    <w:div w:id="1744523570">
      <w:bodyDiv w:val="1"/>
      <w:marLeft w:val="0"/>
      <w:marRight w:val="0"/>
      <w:marTop w:val="0"/>
      <w:marBottom w:val="0"/>
      <w:divBdr>
        <w:top w:val="none" w:sz="0" w:space="0" w:color="auto"/>
        <w:left w:val="none" w:sz="0" w:space="0" w:color="auto"/>
        <w:bottom w:val="none" w:sz="0" w:space="0" w:color="auto"/>
        <w:right w:val="none" w:sz="0" w:space="0" w:color="auto"/>
      </w:divBdr>
    </w:div>
    <w:div w:id="1744718966">
      <w:bodyDiv w:val="1"/>
      <w:marLeft w:val="0"/>
      <w:marRight w:val="0"/>
      <w:marTop w:val="0"/>
      <w:marBottom w:val="0"/>
      <w:divBdr>
        <w:top w:val="none" w:sz="0" w:space="0" w:color="auto"/>
        <w:left w:val="none" w:sz="0" w:space="0" w:color="auto"/>
        <w:bottom w:val="none" w:sz="0" w:space="0" w:color="auto"/>
        <w:right w:val="none" w:sz="0" w:space="0" w:color="auto"/>
      </w:divBdr>
    </w:div>
    <w:div w:id="1745183859">
      <w:bodyDiv w:val="1"/>
      <w:marLeft w:val="0"/>
      <w:marRight w:val="0"/>
      <w:marTop w:val="0"/>
      <w:marBottom w:val="0"/>
      <w:divBdr>
        <w:top w:val="none" w:sz="0" w:space="0" w:color="auto"/>
        <w:left w:val="none" w:sz="0" w:space="0" w:color="auto"/>
        <w:bottom w:val="none" w:sz="0" w:space="0" w:color="auto"/>
        <w:right w:val="none" w:sz="0" w:space="0" w:color="auto"/>
      </w:divBdr>
    </w:div>
    <w:div w:id="1747725448">
      <w:bodyDiv w:val="1"/>
      <w:marLeft w:val="0"/>
      <w:marRight w:val="0"/>
      <w:marTop w:val="0"/>
      <w:marBottom w:val="0"/>
      <w:divBdr>
        <w:top w:val="none" w:sz="0" w:space="0" w:color="auto"/>
        <w:left w:val="none" w:sz="0" w:space="0" w:color="auto"/>
        <w:bottom w:val="none" w:sz="0" w:space="0" w:color="auto"/>
        <w:right w:val="none" w:sz="0" w:space="0" w:color="auto"/>
      </w:divBdr>
    </w:div>
    <w:div w:id="1748265531">
      <w:bodyDiv w:val="1"/>
      <w:marLeft w:val="0"/>
      <w:marRight w:val="0"/>
      <w:marTop w:val="0"/>
      <w:marBottom w:val="0"/>
      <w:divBdr>
        <w:top w:val="none" w:sz="0" w:space="0" w:color="auto"/>
        <w:left w:val="none" w:sz="0" w:space="0" w:color="auto"/>
        <w:bottom w:val="none" w:sz="0" w:space="0" w:color="auto"/>
        <w:right w:val="none" w:sz="0" w:space="0" w:color="auto"/>
      </w:divBdr>
    </w:div>
    <w:div w:id="1769155476">
      <w:bodyDiv w:val="1"/>
      <w:marLeft w:val="0"/>
      <w:marRight w:val="0"/>
      <w:marTop w:val="0"/>
      <w:marBottom w:val="0"/>
      <w:divBdr>
        <w:top w:val="none" w:sz="0" w:space="0" w:color="auto"/>
        <w:left w:val="none" w:sz="0" w:space="0" w:color="auto"/>
        <w:bottom w:val="none" w:sz="0" w:space="0" w:color="auto"/>
        <w:right w:val="none" w:sz="0" w:space="0" w:color="auto"/>
      </w:divBdr>
    </w:div>
    <w:div w:id="1777409041">
      <w:bodyDiv w:val="1"/>
      <w:marLeft w:val="0"/>
      <w:marRight w:val="0"/>
      <w:marTop w:val="0"/>
      <w:marBottom w:val="0"/>
      <w:divBdr>
        <w:top w:val="none" w:sz="0" w:space="0" w:color="auto"/>
        <w:left w:val="none" w:sz="0" w:space="0" w:color="auto"/>
        <w:bottom w:val="none" w:sz="0" w:space="0" w:color="auto"/>
        <w:right w:val="none" w:sz="0" w:space="0" w:color="auto"/>
      </w:divBdr>
    </w:div>
    <w:div w:id="1779177995">
      <w:bodyDiv w:val="1"/>
      <w:marLeft w:val="0"/>
      <w:marRight w:val="0"/>
      <w:marTop w:val="0"/>
      <w:marBottom w:val="0"/>
      <w:divBdr>
        <w:top w:val="none" w:sz="0" w:space="0" w:color="auto"/>
        <w:left w:val="none" w:sz="0" w:space="0" w:color="auto"/>
        <w:bottom w:val="none" w:sz="0" w:space="0" w:color="auto"/>
        <w:right w:val="none" w:sz="0" w:space="0" w:color="auto"/>
      </w:divBdr>
    </w:div>
    <w:div w:id="1779519787">
      <w:bodyDiv w:val="1"/>
      <w:marLeft w:val="0"/>
      <w:marRight w:val="0"/>
      <w:marTop w:val="0"/>
      <w:marBottom w:val="0"/>
      <w:divBdr>
        <w:top w:val="none" w:sz="0" w:space="0" w:color="auto"/>
        <w:left w:val="none" w:sz="0" w:space="0" w:color="auto"/>
        <w:bottom w:val="none" w:sz="0" w:space="0" w:color="auto"/>
        <w:right w:val="none" w:sz="0" w:space="0" w:color="auto"/>
      </w:divBdr>
    </w:div>
    <w:div w:id="1782216626">
      <w:bodyDiv w:val="1"/>
      <w:marLeft w:val="0"/>
      <w:marRight w:val="0"/>
      <w:marTop w:val="0"/>
      <w:marBottom w:val="0"/>
      <w:divBdr>
        <w:top w:val="none" w:sz="0" w:space="0" w:color="auto"/>
        <w:left w:val="none" w:sz="0" w:space="0" w:color="auto"/>
        <w:bottom w:val="none" w:sz="0" w:space="0" w:color="auto"/>
        <w:right w:val="none" w:sz="0" w:space="0" w:color="auto"/>
      </w:divBdr>
    </w:div>
    <w:div w:id="1783762994">
      <w:bodyDiv w:val="1"/>
      <w:marLeft w:val="0"/>
      <w:marRight w:val="0"/>
      <w:marTop w:val="0"/>
      <w:marBottom w:val="0"/>
      <w:divBdr>
        <w:top w:val="none" w:sz="0" w:space="0" w:color="auto"/>
        <w:left w:val="none" w:sz="0" w:space="0" w:color="auto"/>
        <w:bottom w:val="none" w:sz="0" w:space="0" w:color="auto"/>
        <w:right w:val="none" w:sz="0" w:space="0" w:color="auto"/>
      </w:divBdr>
    </w:div>
    <w:div w:id="1791171614">
      <w:bodyDiv w:val="1"/>
      <w:marLeft w:val="0"/>
      <w:marRight w:val="0"/>
      <w:marTop w:val="0"/>
      <w:marBottom w:val="0"/>
      <w:divBdr>
        <w:top w:val="none" w:sz="0" w:space="0" w:color="auto"/>
        <w:left w:val="none" w:sz="0" w:space="0" w:color="auto"/>
        <w:bottom w:val="none" w:sz="0" w:space="0" w:color="auto"/>
        <w:right w:val="none" w:sz="0" w:space="0" w:color="auto"/>
      </w:divBdr>
    </w:div>
    <w:div w:id="1795829006">
      <w:bodyDiv w:val="1"/>
      <w:marLeft w:val="0"/>
      <w:marRight w:val="0"/>
      <w:marTop w:val="0"/>
      <w:marBottom w:val="0"/>
      <w:divBdr>
        <w:top w:val="none" w:sz="0" w:space="0" w:color="auto"/>
        <w:left w:val="none" w:sz="0" w:space="0" w:color="auto"/>
        <w:bottom w:val="none" w:sz="0" w:space="0" w:color="auto"/>
        <w:right w:val="none" w:sz="0" w:space="0" w:color="auto"/>
      </w:divBdr>
    </w:div>
    <w:div w:id="1799757798">
      <w:bodyDiv w:val="1"/>
      <w:marLeft w:val="0"/>
      <w:marRight w:val="0"/>
      <w:marTop w:val="0"/>
      <w:marBottom w:val="0"/>
      <w:divBdr>
        <w:top w:val="none" w:sz="0" w:space="0" w:color="auto"/>
        <w:left w:val="none" w:sz="0" w:space="0" w:color="auto"/>
        <w:bottom w:val="none" w:sz="0" w:space="0" w:color="auto"/>
        <w:right w:val="none" w:sz="0" w:space="0" w:color="auto"/>
      </w:divBdr>
    </w:div>
    <w:div w:id="1807503863">
      <w:bodyDiv w:val="1"/>
      <w:marLeft w:val="0"/>
      <w:marRight w:val="0"/>
      <w:marTop w:val="0"/>
      <w:marBottom w:val="0"/>
      <w:divBdr>
        <w:top w:val="none" w:sz="0" w:space="0" w:color="auto"/>
        <w:left w:val="none" w:sz="0" w:space="0" w:color="auto"/>
        <w:bottom w:val="none" w:sz="0" w:space="0" w:color="auto"/>
        <w:right w:val="none" w:sz="0" w:space="0" w:color="auto"/>
      </w:divBdr>
    </w:div>
    <w:div w:id="1809008294">
      <w:bodyDiv w:val="1"/>
      <w:marLeft w:val="0"/>
      <w:marRight w:val="0"/>
      <w:marTop w:val="0"/>
      <w:marBottom w:val="0"/>
      <w:divBdr>
        <w:top w:val="none" w:sz="0" w:space="0" w:color="auto"/>
        <w:left w:val="none" w:sz="0" w:space="0" w:color="auto"/>
        <w:bottom w:val="none" w:sz="0" w:space="0" w:color="auto"/>
        <w:right w:val="none" w:sz="0" w:space="0" w:color="auto"/>
      </w:divBdr>
    </w:div>
    <w:div w:id="1815947909">
      <w:bodyDiv w:val="1"/>
      <w:marLeft w:val="0"/>
      <w:marRight w:val="0"/>
      <w:marTop w:val="0"/>
      <w:marBottom w:val="0"/>
      <w:divBdr>
        <w:top w:val="none" w:sz="0" w:space="0" w:color="auto"/>
        <w:left w:val="none" w:sz="0" w:space="0" w:color="auto"/>
        <w:bottom w:val="none" w:sz="0" w:space="0" w:color="auto"/>
        <w:right w:val="none" w:sz="0" w:space="0" w:color="auto"/>
      </w:divBdr>
    </w:div>
    <w:div w:id="1819417836">
      <w:bodyDiv w:val="1"/>
      <w:marLeft w:val="0"/>
      <w:marRight w:val="0"/>
      <w:marTop w:val="0"/>
      <w:marBottom w:val="0"/>
      <w:divBdr>
        <w:top w:val="none" w:sz="0" w:space="0" w:color="auto"/>
        <w:left w:val="none" w:sz="0" w:space="0" w:color="auto"/>
        <w:bottom w:val="none" w:sz="0" w:space="0" w:color="auto"/>
        <w:right w:val="none" w:sz="0" w:space="0" w:color="auto"/>
      </w:divBdr>
    </w:div>
    <w:div w:id="1821966925">
      <w:bodyDiv w:val="1"/>
      <w:marLeft w:val="0"/>
      <w:marRight w:val="0"/>
      <w:marTop w:val="0"/>
      <w:marBottom w:val="0"/>
      <w:divBdr>
        <w:top w:val="none" w:sz="0" w:space="0" w:color="auto"/>
        <w:left w:val="none" w:sz="0" w:space="0" w:color="auto"/>
        <w:bottom w:val="none" w:sz="0" w:space="0" w:color="auto"/>
        <w:right w:val="none" w:sz="0" w:space="0" w:color="auto"/>
      </w:divBdr>
    </w:div>
    <w:div w:id="1831287308">
      <w:bodyDiv w:val="1"/>
      <w:marLeft w:val="0"/>
      <w:marRight w:val="0"/>
      <w:marTop w:val="0"/>
      <w:marBottom w:val="0"/>
      <w:divBdr>
        <w:top w:val="none" w:sz="0" w:space="0" w:color="auto"/>
        <w:left w:val="none" w:sz="0" w:space="0" w:color="auto"/>
        <w:bottom w:val="none" w:sz="0" w:space="0" w:color="auto"/>
        <w:right w:val="none" w:sz="0" w:space="0" w:color="auto"/>
      </w:divBdr>
    </w:div>
    <w:div w:id="1839299641">
      <w:bodyDiv w:val="1"/>
      <w:marLeft w:val="0"/>
      <w:marRight w:val="0"/>
      <w:marTop w:val="0"/>
      <w:marBottom w:val="0"/>
      <w:divBdr>
        <w:top w:val="none" w:sz="0" w:space="0" w:color="auto"/>
        <w:left w:val="none" w:sz="0" w:space="0" w:color="auto"/>
        <w:bottom w:val="none" w:sz="0" w:space="0" w:color="auto"/>
        <w:right w:val="none" w:sz="0" w:space="0" w:color="auto"/>
      </w:divBdr>
    </w:div>
    <w:div w:id="1845778560">
      <w:bodyDiv w:val="1"/>
      <w:marLeft w:val="0"/>
      <w:marRight w:val="0"/>
      <w:marTop w:val="0"/>
      <w:marBottom w:val="0"/>
      <w:divBdr>
        <w:top w:val="none" w:sz="0" w:space="0" w:color="auto"/>
        <w:left w:val="none" w:sz="0" w:space="0" w:color="auto"/>
        <w:bottom w:val="none" w:sz="0" w:space="0" w:color="auto"/>
        <w:right w:val="none" w:sz="0" w:space="0" w:color="auto"/>
      </w:divBdr>
    </w:div>
    <w:div w:id="1847088618">
      <w:bodyDiv w:val="1"/>
      <w:marLeft w:val="0"/>
      <w:marRight w:val="0"/>
      <w:marTop w:val="0"/>
      <w:marBottom w:val="0"/>
      <w:divBdr>
        <w:top w:val="none" w:sz="0" w:space="0" w:color="auto"/>
        <w:left w:val="none" w:sz="0" w:space="0" w:color="auto"/>
        <w:bottom w:val="none" w:sz="0" w:space="0" w:color="auto"/>
        <w:right w:val="none" w:sz="0" w:space="0" w:color="auto"/>
      </w:divBdr>
    </w:div>
    <w:div w:id="1850563932">
      <w:bodyDiv w:val="1"/>
      <w:marLeft w:val="0"/>
      <w:marRight w:val="0"/>
      <w:marTop w:val="0"/>
      <w:marBottom w:val="0"/>
      <w:divBdr>
        <w:top w:val="none" w:sz="0" w:space="0" w:color="auto"/>
        <w:left w:val="none" w:sz="0" w:space="0" w:color="auto"/>
        <w:bottom w:val="none" w:sz="0" w:space="0" w:color="auto"/>
        <w:right w:val="none" w:sz="0" w:space="0" w:color="auto"/>
      </w:divBdr>
    </w:div>
    <w:div w:id="1855924139">
      <w:bodyDiv w:val="1"/>
      <w:marLeft w:val="0"/>
      <w:marRight w:val="0"/>
      <w:marTop w:val="0"/>
      <w:marBottom w:val="0"/>
      <w:divBdr>
        <w:top w:val="none" w:sz="0" w:space="0" w:color="auto"/>
        <w:left w:val="none" w:sz="0" w:space="0" w:color="auto"/>
        <w:bottom w:val="none" w:sz="0" w:space="0" w:color="auto"/>
        <w:right w:val="none" w:sz="0" w:space="0" w:color="auto"/>
      </w:divBdr>
    </w:div>
    <w:div w:id="1857579723">
      <w:bodyDiv w:val="1"/>
      <w:marLeft w:val="0"/>
      <w:marRight w:val="0"/>
      <w:marTop w:val="0"/>
      <w:marBottom w:val="0"/>
      <w:divBdr>
        <w:top w:val="none" w:sz="0" w:space="0" w:color="auto"/>
        <w:left w:val="none" w:sz="0" w:space="0" w:color="auto"/>
        <w:bottom w:val="none" w:sz="0" w:space="0" w:color="auto"/>
        <w:right w:val="none" w:sz="0" w:space="0" w:color="auto"/>
      </w:divBdr>
    </w:div>
    <w:div w:id="1871334400">
      <w:bodyDiv w:val="1"/>
      <w:marLeft w:val="0"/>
      <w:marRight w:val="0"/>
      <w:marTop w:val="0"/>
      <w:marBottom w:val="0"/>
      <w:divBdr>
        <w:top w:val="none" w:sz="0" w:space="0" w:color="auto"/>
        <w:left w:val="none" w:sz="0" w:space="0" w:color="auto"/>
        <w:bottom w:val="none" w:sz="0" w:space="0" w:color="auto"/>
        <w:right w:val="none" w:sz="0" w:space="0" w:color="auto"/>
      </w:divBdr>
    </w:div>
    <w:div w:id="1873348718">
      <w:bodyDiv w:val="1"/>
      <w:marLeft w:val="0"/>
      <w:marRight w:val="0"/>
      <w:marTop w:val="0"/>
      <w:marBottom w:val="0"/>
      <w:divBdr>
        <w:top w:val="none" w:sz="0" w:space="0" w:color="auto"/>
        <w:left w:val="none" w:sz="0" w:space="0" w:color="auto"/>
        <w:bottom w:val="none" w:sz="0" w:space="0" w:color="auto"/>
        <w:right w:val="none" w:sz="0" w:space="0" w:color="auto"/>
      </w:divBdr>
    </w:div>
    <w:div w:id="1875118044">
      <w:bodyDiv w:val="1"/>
      <w:marLeft w:val="0"/>
      <w:marRight w:val="0"/>
      <w:marTop w:val="0"/>
      <w:marBottom w:val="0"/>
      <w:divBdr>
        <w:top w:val="none" w:sz="0" w:space="0" w:color="auto"/>
        <w:left w:val="none" w:sz="0" w:space="0" w:color="auto"/>
        <w:bottom w:val="none" w:sz="0" w:space="0" w:color="auto"/>
        <w:right w:val="none" w:sz="0" w:space="0" w:color="auto"/>
      </w:divBdr>
    </w:div>
    <w:div w:id="1878009755">
      <w:bodyDiv w:val="1"/>
      <w:marLeft w:val="0"/>
      <w:marRight w:val="0"/>
      <w:marTop w:val="0"/>
      <w:marBottom w:val="0"/>
      <w:divBdr>
        <w:top w:val="none" w:sz="0" w:space="0" w:color="auto"/>
        <w:left w:val="none" w:sz="0" w:space="0" w:color="auto"/>
        <w:bottom w:val="none" w:sz="0" w:space="0" w:color="auto"/>
        <w:right w:val="none" w:sz="0" w:space="0" w:color="auto"/>
      </w:divBdr>
    </w:div>
    <w:div w:id="1885824008">
      <w:bodyDiv w:val="1"/>
      <w:marLeft w:val="0"/>
      <w:marRight w:val="0"/>
      <w:marTop w:val="0"/>
      <w:marBottom w:val="0"/>
      <w:divBdr>
        <w:top w:val="none" w:sz="0" w:space="0" w:color="auto"/>
        <w:left w:val="none" w:sz="0" w:space="0" w:color="auto"/>
        <w:bottom w:val="none" w:sz="0" w:space="0" w:color="auto"/>
        <w:right w:val="none" w:sz="0" w:space="0" w:color="auto"/>
      </w:divBdr>
    </w:div>
    <w:div w:id="1887175405">
      <w:bodyDiv w:val="1"/>
      <w:marLeft w:val="0"/>
      <w:marRight w:val="0"/>
      <w:marTop w:val="0"/>
      <w:marBottom w:val="0"/>
      <w:divBdr>
        <w:top w:val="none" w:sz="0" w:space="0" w:color="auto"/>
        <w:left w:val="none" w:sz="0" w:space="0" w:color="auto"/>
        <w:bottom w:val="none" w:sz="0" w:space="0" w:color="auto"/>
        <w:right w:val="none" w:sz="0" w:space="0" w:color="auto"/>
      </w:divBdr>
    </w:div>
    <w:div w:id="1895971289">
      <w:bodyDiv w:val="1"/>
      <w:marLeft w:val="0"/>
      <w:marRight w:val="0"/>
      <w:marTop w:val="0"/>
      <w:marBottom w:val="0"/>
      <w:divBdr>
        <w:top w:val="none" w:sz="0" w:space="0" w:color="auto"/>
        <w:left w:val="none" w:sz="0" w:space="0" w:color="auto"/>
        <w:bottom w:val="none" w:sz="0" w:space="0" w:color="auto"/>
        <w:right w:val="none" w:sz="0" w:space="0" w:color="auto"/>
      </w:divBdr>
    </w:div>
    <w:div w:id="1899704599">
      <w:bodyDiv w:val="1"/>
      <w:marLeft w:val="0"/>
      <w:marRight w:val="0"/>
      <w:marTop w:val="0"/>
      <w:marBottom w:val="0"/>
      <w:divBdr>
        <w:top w:val="none" w:sz="0" w:space="0" w:color="auto"/>
        <w:left w:val="none" w:sz="0" w:space="0" w:color="auto"/>
        <w:bottom w:val="none" w:sz="0" w:space="0" w:color="auto"/>
        <w:right w:val="none" w:sz="0" w:space="0" w:color="auto"/>
      </w:divBdr>
    </w:div>
    <w:div w:id="1904952475">
      <w:bodyDiv w:val="1"/>
      <w:marLeft w:val="0"/>
      <w:marRight w:val="0"/>
      <w:marTop w:val="0"/>
      <w:marBottom w:val="0"/>
      <w:divBdr>
        <w:top w:val="none" w:sz="0" w:space="0" w:color="auto"/>
        <w:left w:val="none" w:sz="0" w:space="0" w:color="auto"/>
        <w:bottom w:val="none" w:sz="0" w:space="0" w:color="auto"/>
        <w:right w:val="none" w:sz="0" w:space="0" w:color="auto"/>
      </w:divBdr>
    </w:div>
    <w:div w:id="1922442513">
      <w:bodyDiv w:val="1"/>
      <w:marLeft w:val="0"/>
      <w:marRight w:val="0"/>
      <w:marTop w:val="0"/>
      <w:marBottom w:val="0"/>
      <w:divBdr>
        <w:top w:val="none" w:sz="0" w:space="0" w:color="auto"/>
        <w:left w:val="none" w:sz="0" w:space="0" w:color="auto"/>
        <w:bottom w:val="none" w:sz="0" w:space="0" w:color="auto"/>
        <w:right w:val="none" w:sz="0" w:space="0" w:color="auto"/>
      </w:divBdr>
    </w:div>
    <w:div w:id="1924412092">
      <w:bodyDiv w:val="1"/>
      <w:marLeft w:val="0"/>
      <w:marRight w:val="0"/>
      <w:marTop w:val="0"/>
      <w:marBottom w:val="0"/>
      <w:divBdr>
        <w:top w:val="none" w:sz="0" w:space="0" w:color="auto"/>
        <w:left w:val="none" w:sz="0" w:space="0" w:color="auto"/>
        <w:bottom w:val="none" w:sz="0" w:space="0" w:color="auto"/>
        <w:right w:val="none" w:sz="0" w:space="0" w:color="auto"/>
      </w:divBdr>
    </w:div>
    <w:div w:id="1925383735">
      <w:bodyDiv w:val="1"/>
      <w:marLeft w:val="0"/>
      <w:marRight w:val="0"/>
      <w:marTop w:val="0"/>
      <w:marBottom w:val="0"/>
      <w:divBdr>
        <w:top w:val="none" w:sz="0" w:space="0" w:color="auto"/>
        <w:left w:val="none" w:sz="0" w:space="0" w:color="auto"/>
        <w:bottom w:val="none" w:sz="0" w:space="0" w:color="auto"/>
        <w:right w:val="none" w:sz="0" w:space="0" w:color="auto"/>
      </w:divBdr>
    </w:div>
    <w:div w:id="1925407706">
      <w:bodyDiv w:val="1"/>
      <w:marLeft w:val="0"/>
      <w:marRight w:val="0"/>
      <w:marTop w:val="0"/>
      <w:marBottom w:val="0"/>
      <w:divBdr>
        <w:top w:val="none" w:sz="0" w:space="0" w:color="auto"/>
        <w:left w:val="none" w:sz="0" w:space="0" w:color="auto"/>
        <w:bottom w:val="none" w:sz="0" w:space="0" w:color="auto"/>
        <w:right w:val="none" w:sz="0" w:space="0" w:color="auto"/>
      </w:divBdr>
    </w:div>
    <w:div w:id="1926761217">
      <w:bodyDiv w:val="1"/>
      <w:marLeft w:val="0"/>
      <w:marRight w:val="0"/>
      <w:marTop w:val="0"/>
      <w:marBottom w:val="0"/>
      <w:divBdr>
        <w:top w:val="none" w:sz="0" w:space="0" w:color="auto"/>
        <w:left w:val="none" w:sz="0" w:space="0" w:color="auto"/>
        <w:bottom w:val="none" w:sz="0" w:space="0" w:color="auto"/>
        <w:right w:val="none" w:sz="0" w:space="0" w:color="auto"/>
      </w:divBdr>
    </w:div>
    <w:div w:id="1934240223">
      <w:bodyDiv w:val="1"/>
      <w:marLeft w:val="0"/>
      <w:marRight w:val="0"/>
      <w:marTop w:val="0"/>
      <w:marBottom w:val="0"/>
      <w:divBdr>
        <w:top w:val="none" w:sz="0" w:space="0" w:color="auto"/>
        <w:left w:val="none" w:sz="0" w:space="0" w:color="auto"/>
        <w:bottom w:val="none" w:sz="0" w:space="0" w:color="auto"/>
        <w:right w:val="none" w:sz="0" w:space="0" w:color="auto"/>
      </w:divBdr>
    </w:div>
    <w:div w:id="1935479689">
      <w:bodyDiv w:val="1"/>
      <w:marLeft w:val="0"/>
      <w:marRight w:val="0"/>
      <w:marTop w:val="0"/>
      <w:marBottom w:val="0"/>
      <w:divBdr>
        <w:top w:val="none" w:sz="0" w:space="0" w:color="auto"/>
        <w:left w:val="none" w:sz="0" w:space="0" w:color="auto"/>
        <w:bottom w:val="none" w:sz="0" w:space="0" w:color="auto"/>
        <w:right w:val="none" w:sz="0" w:space="0" w:color="auto"/>
      </w:divBdr>
    </w:div>
    <w:div w:id="1942104236">
      <w:bodyDiv w:val="1"/>
      <w:marLeft w:val="0"/>
      <w:marRight w:val="0"/>
      <w:marTop w:val="0"/>
      <w:marBottom w:val="0"/>
      <w:divBdr>
        <w:top w:val="none" w:sz="0" w:space="0" w:color="auto"/>
        <w:left w:val="none" w:sz="0" w:space="0" w:color="auto"/>
        <w:bottom w:val="none" w:sz="0" w:space="0" w:color="auto"/>
        <w:right w:val="none" w:sz="0" w:space="0" w:color="auto"/>
      </w:divBdr>
    </w:div>
    <w:div w:id="1944266050">
      <w:bodyDiv w:val="1"/>
      <w:marLeft w:val="0"/>
      <w:marRight w:val="0"/>
      <w:marTop w:val="0"/>
      <w:marBottom w:val="0"/>
      <w:divBdr>
        <w:top w:val="none" w:sz="0" w:space="0" w:color="auto"/>
        <w:left w:val="none" w:sz="0" w:space="0" w:color="auto"/>
        <w:bottom w:val="none" w:sz="0" w:space="0" w:color="auto"/>
        <w:right w:val="none" w:sz="0" w:space="0" w:color="auto"/>
      </w:divBdr>
    </w:div>
    <w:div w:id="1947612262">
      <w:bodyDiv w:val="1"/>
      <w:marLeft w:val="0"/>
      <w:marRight w:val="0"/>
      <w:marTop w:val="0"/>
      <w:marBottom w:val="0"/>
      <w:divBdr>
        <w:top w:val="none" w:sz="0" w:space="0" w:color="auto"/>
        <w:left w:val="none" w:sz="0" w:space="0" w:color="auto"/>
        <w:bottom w:val="none" w:sz="0" w:space="0" w:color="auto"/>
        <w:right w:val="none" w:sz="0" w:space="0" w:color="auto"/>
      </w:divBdr>
      <w:divsChild>
        <w:div w:id="17661470">
          <w:marLeft w:val="0"/>
          <w:marRight w:val="0"/>
          <w:marTop w:val="0"/>
          <w:marBottom w:val="0"/>
          <w:divBdr>
            <w:top w:val="none" w:sz="0" w:space="0" w:color="auto"/>
            <w:left w:val="none" w:sz="0" w:space="0" w:color="auto"/>
            <w:bottom w:val="none" w:sz="0" w:space="0" w:color="auto"/>
            <w:right w:val="none" w:sz="0" w:space="0" w:color="auto"/>
          </w:divBdr>
          <w:divsChild>
            <w:div w:id="23559303">
              <w:marLeft w:val="0"/>
              <w:marRight w:val="0"/>
              <w:marTop w:val="0"/>
              <w:marBottom w:val="0"/>
              <w:divBdr>
                <w:top w:val="none" w:sz="0" w:space="0" w:color="auto"/>
                <w:left w:val="none" w:sz="0" w:space="0" w:color="auto"/>
                <w:bottom w:val="none" w:sz="0" w:space="0" w:color="auto"/>
                <w:right w:val="none" w:sz="0" w:space="0" w:color="auto"/>
              </w:divBdr>
              <w:divsChild>
                <w:div w:id="2530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1638">
      <w:bodyDiv w:val="1"/>
      <w:marLeft w:val="0"/>
      <w:marRight w:val="0"/>
      <w:marTop w:val="0"/>
      <w:marBottom w:val="0"/>
      <w:divBdr>
        <w:top w:val="none" w:sz="0" w:space="0" w:color="auto"/>
        <w:left w:val="none" w:sz="0" w:space="0" w:color="auto"/>
        <w:bottom w:val="none" w:sz="0" w:space="0" w:color="auto"/>
        <w:right w:val="none" w:sz="0" w:space="0" w:color="auto"/>
      </w:divBdr>
    </w:div>
    <w:div w:id="1953702040">
      <w:bodyDiv w:val="1"/>
      <w:marLeft w:val="0"/>
      <w:marRight w:val="0"/>
      <w:marTop w:val="0"/>
      <w:marBottom w:val="0"/>
      <w:divBdr>
        <w:top w:val="none" w:sz="0" w:space="0" w:color="auto"/>
        <w:left w:val="none" w:sz="0" w:space="0" w:color="auto"/>
        <w:bottom w:val="none" w:sz="0" w:space="0" w:color="auto"/>
        <w:right w:val="none" w:sz="0" w:space="0" w:color="auto"/>
      </w:divBdr>
      <w:divsChild>
        <w:div w:id="1941719208">
          <w:marLeft w:val="0"/>
          <w:marRight w:val="0"/>
          <w:marTop w:val="0"/>
          <w:marBottom w:val="0"/>
          <w:divBdr>
            <w:top w:val="none" w:sz="0" w:space="0" w:color="auto"/>
            <w:left w:val="none" w:sz="0" w:space="0" w:color="auto"/>
            <w:bottom w:val="none" w:sz="0" w:space="0" w:color="auto"/>
            <w:right w:val="none" w:sz="0" w:space="0" w:color="auto"/>
          </w:divBdr>
          <w:divsChild>
            <w:div w:id="54160995">
              <w:marLeft w:val="0"/>
              <w:marRight w:val="0"/>
              <w:marTop w:val="0"/>
              <w:marBottom w:val="0"/>
              <w:divBdr>
                <w:top w:val="none" w:sz="0" w:space="0" w:color="auto"/>
                <w:left w:val="none" w:sz="0" w:space="0" w:color="auto"/>
                <w:bottom w:val="none" w:sz="0" w:space="0" w:color="auto"/>
                <w:right w:val="none" w:sz="0" w:space="0" w:color="auto"/>
              </w:divBdr>
              <w:divsChild>
                <w:div w:id="27101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46621">
      <w:bodyDiv w:val="1"/>
      <w:marLeft w:val="0"/>
      <w:marRight w:val="0"/>
      <w:marTop w:val="0"/>
      <w:marBottom w:val="0"/>
      <w:divBdr>
        <w:top w:val="none" w:sz="0" w:space="0" w:color="auto"/>
        <w:left w:val="none" w:sz="0" w:space="0" w:color="auto"/>
        <w:bottom w:val="none" w:sz="0" w:space="0" w:color="auto"/>
        <w:right w:val="none" w:sz="0" w:space="0" w:color="auto"/>
      </w:divBdr>
    </w:div>
    <w:div w:id="1960643548">
      <w:bodyDiv w:val="1"/>
      <w:marLeft w:val="0"/>
      <w:marRight w:val="0"/>
      <w:marTop w:val="0"/>
      <w:marBottom w:val="0"/>
      <w:divBdr>
        <w:top w:val="none" w:sz="0" w:space="0" w:color="auto"/>
        <w:left w:val="none" w:sz="0" w:space="0" w:color="auto"/>
        <w:bottom w:val="none" w:sz="0" w:space="0" w:color="auto"/>
        <w:right w:val="none" w:sz="0" w:space="0" w:color="auto"/>
      </w:divBdr>
    </w:div>
    <w:div w:id="1976327918">
      <w:bodyDiv w:val="1"/>
      <w:marLeft w:val="0"/>
      <w:marRight w:val="0"/>
      <w:marTop w:val="0"/>
      <w:marBottom w:val="0"/>
      <w:divBdr>
        <w:top w:val="none" w:sz="0" w:space="0" w:color="auto"/>
        <w:left w:val="none" w:sz="0" w:space="0" w:color="auto"/>
        <w:bottom w:val="none" w:sz="0" w:space="0" w:color="auto"/>
        <w:right w:val="none" w:sz="0" w:space="0" w:color="auto"/>
      </w:divBdr>
    </w:div>
    <w:div w:id="1989625188">
      <w:bodyDiv w:val="1"/>
      <w:marLeft w:val="0"/>
      <w:marRight w:val="0"/>
      <w:marTop w:val="0"/>
      <w:marBottom w:val="0"/>
      <w:divBdr>
        <w:top w:val="none" w:sz="0" w:space="0" w:color="auto"/>
        <w:left w:val="none" w:sz="0" w:space="0" w:color="auto"/>
        <w:bottom w:val="none" w:sz="0" w:space="0" w:color="auto"/>
        <w:right w:val="none" w:sz="0" w:space="0" w:color="auto"/>
      </w:divBdr>
    </w:div>
    <w:div w:id="1991671549">
      <w:bodyDiv w:val="1"/>
      <w:marLeft w:val="0"/>
      <w:marRight w:val="0"/>
      <w:marTop w:val="0"/>
      <w:marBottom w:val="0"/>
      <w:divBdr>
        <w:top w:val="none" w:sz="0" w:space="0" w:color="auto"/>
        <w:left w:val="none" w:sz="0" w:space="0" w:color="auto"/>
        <w:bottom w:val="none" w:sz="0" w:space="0" w:color="auto"/>
        <w:right w:val="none" w:sz="0" w:space="0" w:color="auto"/>
      </w:divBdr>
    </w:div>
    <w:div w:id="1995406489">
      <w:bodyDiv w:val="1"/>
      <w:marLeft w:val="0"/>
      <w:marRight w:val="0"/>
      <w:marTop w:val="0"/>
      <w:marBottom w:val="0"/>
      <w:divBdr>
        <w:top w:val="none" w:sz="0" w:space="0" w:color="auto"/>
        <w:left w:val="none" w:sz="0" w:space="0" w:color="auto"/>
        <w:bottom w:val="none" w:sz="0" w:space="0" w:color="auto"/>
        <w:right w:val="none" w:sz="0" w:space="0" w:color="auto"/>
      </w:divBdr>
    </w:div>
    <w:div w:id="2007633005">
      <w:bodyDiv w:val="1"/>
      <w:marLeft w:val="0"/>
      <w:marRight w:val="0"/>
      <w:marTop w:val="0"/>
      <w:marBottom w:val="0"/>
      <w:divBdr>
        <w:top w:val="none" w:sz="0" w:space="0" w:color="auto"/>
        <w:left w:val="none" w:sz="0" w:space="0" w:color="auto"/>
        <w:bottom w:val="none" w:sz="0" w:space="0" w:color="auto"/>
        <w:right w:val="none" w:sz="0" w:space="0" w:color="auto"/>
      </w:divBdr>
    </w:div>
    <w:div w:id="2011788180">
      <w:bodyDiv w:val="1"/>
      <w:marLeft w:val="0"/>
      <w:marRight w:val="0"/>
      <w:marTop w:val="0"/>
      <w:marBottom w:val="0"/>
      <w:divBdr>
        <w:top w:val="none" w:sz="0" w:space="0" w:color="auto"/>
        <w:left w:val="none" w:sz="0" w:space="0" w:color="auto"/>
        <w:bottom w:val="none" w:sz="0" w:space="0" w:color="auto"/>
        <w:right w:val="none" w:sz="0" w:space="0" w:color="auto"/>
      </w:divBdr>
    </w:div>
    <w:div w:id="2015767507">
      <w:bodyDiv w:val="1"/>
      <w:marLeft w:val="0"/>
      <w:marRight w:val="0"/>
      <w:marTop w:val="0"/>
      <w:marBottom w:val="0"/>
      <w:divBdr>
        <w:top w:val="none" w:sz="0" w:space="0" w:color="auto"/>
        <w:left w:val="none" w:sz="0" w:space="0" w:color="auto"/>
        <w:bottom w:val="none" w:sz="0" w:space="0" w:color="auto"/>
        <w:right w:val="none" w:sz="0" w:space="0" w:color="auto"/>
      </w:divBdr>
    </w:div>
    <w:div w:id="2019964005">
      <w:bodyDiv w:val="1"/>
      <w:marLeft w:val="0"/>
      <w:marRight w:val="0"/>
      <w:marTop w:val="0"/>
      <w:marBottom w:val="0"/>
      <w:divBdr>
        <w:top w:val="none" w:sz="0" w:space="0" w:color="auto"/>
        <w:left w:val="none" w:sz="0" w:space="0" w:color="auto"/>
        <w:bottom w:val="none" w:sz="0" w:space="0" w:color="auto"/>
        <w:right w:val="none" w:sz="0" w:space="0" w:color="auto"/>
      </w:divBdr>
    </w:div>
    <w:div w:id="2023041945">
      <w:bodyDiv w:val="1"/>
      <w:marLeft w:val="0"/>
      <w:marRight w:val="0"/>
      <w:marTop w:val="0"/>
      <w:marBottom w:val="0"/>
      <w:divBdr>
        <w:top w:val="none" w:sz="0" w:space="0" w:color="auto"/>
        <w:left w:val="none" w:sz="0" w:space="0" w:color="auto"/>
        <w:bottom w:val="none" w:sz="0" w:space="0" w:color="auto"/>
        <w:right w:val="none" w:sz="0" w:space="0" w:color="auto"/>
      </w:divBdr>
    </w:div>
    <w:div w:id="2040398203">
      <w:bodyDiv w:val="1"/>
      <w:marLeft w:val="0"/>
      <w:marRight w:val="0"/>
      <w:marTop w:val="0"/>
      <w:marBottom w:val="0"/>
      <w:divBdr>
        <w:top w:val="none" w:sz="0" w:space="0" w:color="auto"/>
        <w:left w:val="none" w:sz="0" w:space="0" w:color="auto"/>
        <w:bottom w:val="none" w:sz="0" w:space="0" w:color="auto"/>
        <w:right w:val="none" w:sz="0" w:space="0" w:color="auto"/>
      </w:divBdr>
    </w:div>
    <w:div w:id="2041978891">
      <w:bodyDiv w:val="1"/>
      <w:marLeft w:val="0"/>
      <w:marRight w:val="0"/>
      <w:marTop w:val="0"/>
      <w:marBottom w:val="0"/>
      <w:divBdr>
        <w:top w:val="none" w:sz="0" w:space="0" w:color="auto"/>
        <w:left w:val="none" w:sz="0" w:space="0" w:color="auto"/>
        <w:bottom w:val="none" w:sz="0" w:space="0" w:color="auto"/>
        <w:right w:val="none" w:sz="0" w:space="0" w:color="auto"/>
      </w:divBdr>
    </w:div>
    <w:div w:id="2045321043">
      <w:bodyDiv w:val="1"/>
      <w:marLeft w:val="0"/>
      <w:marRight w:val="0"/>
      <w:marTop w:val="0"/>
      <w:marBottom w:val="0"/>
      <w:divBdr>
        <w:top w:val="none" w:sz="0" w:space="0" w:color="auto"/>
        <w:left w:val="none" w:sz="0" w:space="0" w:color="auto"/>
        <w:bottom w:val="none" w:sz="0" w:space="0" w:color="auto"/>
        <w:right w:val="none" w:sz="0" w:space="0" w:color="auto"/>
      </w:divBdr>
    </w:div>
    <w:div w:id="2046714783">
      <w:bodyDiv w:val="1"/>
      <w:marLeft w:val="0"/>
      <w:marRight w:val="0"/>
      <w:marTop w:val="0"/>
      <w:marBottom w:val="0"/>
      <w:divBdr>
        <w:top w:val="none" w:sz="0" w:space="0" w:color="auto"/>
        <w:left w:val="none" w:sz="0" w:space="0" w:color="auto"/>
        <w:bottom w:val="none" w:sz="0" w:space="0" w:color="auto"/>
        <w:right w:val="none" w:sz="0" w:space="0" w:color="auto"/>
      </w:divBdr>
    </w:div>
    <w:div w:id="2084137017">
      <w:bodyDiv w:val="1"/>
      <w:marLeft w:val="0"/>
      <w:marRight w:val="0"/>
      <w:marTop w:val="0"/>
      <w:marBottom w:val="0"/>
      <w:divBdr>
        <w:top w:val="none" w:sz="0" w:space="0" w:color="auto"/>
        <w:left w:val="none" w:sz="0" w:space="0" w:color="auto"/>
        <w:bottom w:val="none" w:sz="0" w:space="0" w:color="auto"/>
        <w:right w:val="none" w:sz="0" w:space="0" w:color="auto"/>
      </w:divBdr>
    </w:div>
    <w:div w:id="2084255020">
      <w:bodyDiv w:val="1"/>
      <w:marLeft w:val="0"/>
      <w:marRight w:val="0"/>
      <w:marTop w:val="0"/>
      <w:marBottom w:val="0"/>
      <w:divBdr>
        <w:top w:val="none" w:sz="0" w:space="0" w:color="auto"/>
        <w:left w:val="none" w:sz="0" w:space="0" w:color="auto"/>
        <w:bottom w:val="none" w:sz="0" w:space="0" w:color="auto"/>
        <w:right w:val="none" w:sz="0" w:space="0" w:color="auto"/>
      </w:divBdr>
    </w:div>
    <w:div w:id="2084913738">
      <w:bodyDiv w:val="1"/>
      <w:marLeft w:val="0"/>
      <w:marRight w:val="0"/>
      <w:marTop w:val="0"/>
      <w:marBottom w:val="0"/>
      <w:divBdr>
        <w:top w:val="none" w:sz="0" w:space="0" w:color="auto"/>
        <w:left w:val="none" w:sz="0" w:space="0" w:color="auto"/>
        <w:bottom w:val="none" w:sz="0" w:space="0" w:color="auto"/>
        <w:right w:val="none" w:sz="0" w:space="0" w:color="auto"/>
      </w:divBdr>
    </w:div>
    <w:div w:id="2102986929">
      <w:bodyDiv w:val="1"/>
      <w:marLeft w:val="0"/>
      <w:marRight w:val="0"/>
      <w:marTop w:val="0"/>
      <w:marBottom w:val="0"/>
      <w:divBdr>
        <w:top w:val="none" w:sz="0" w:space="0" w:color="auto"/>
        <w:left w:val="none" w:sz="0" w:space="0" w:color="auto"/>
        <w:bottom w:val="none" w:sz="0" w:space="0" w:color="auto"/>
        <w:right w:val="none" w:sz="0" w:space="0" w:color="auto"/>
      </w:divBdr>
    </w:div>
    <w:div w:id="2103255830">
      <w:bodyDiv w:val="1"/>
      <w:marLeft w:val="0"/>
      <w:marRight w:val="0"/>
      <w:marTop w:val="0"/>
      <w:marBottom w:val="0"/>
      <w:divBdr>
        <w:top w:val="none" w:sz="0" w:space="0" w:color="auto"/>
        <w:left w:val="none" w:sz="0" w:space="0" w:color="auto"/>
        <w:bottom w:val="none" w:sz="0" w:space="0" w:color="auto"/>
        <w:right w:val="none" w:sz="0" w:space="0" w:color="auto"/>
      </w:divBdr>
    </w:div>
    <w:div w:id="2106655876">
      <w:bodyDiv w:val="1"/>
      <w:marLeft w:val="0"/>
      <w:marRight w:val="0"/>
      <w:marTop w:val="0"/>
      <w:marBottom w:val="0"/>
      <w:divBdr>
        <w:top w:val="none" w:sz="0" w:space="0" w:color="auto"/>
        <w:left w:val="none" w:sz="0" w:space="0" w:color="auto"/>
        <w:bottom w:val="none" w:sz="0" w:space="0" w:color="auto"/>
        <w:right w:val="none" w:sz="0" w:space="0" w:color="auto"/>
      </w:divBdr>
    </w:div>
    <w:div w:id="2111731036">
      <w:bodyDiv w:val="1"/>
      <w:marLeft w:val="0"/>
      <w:marRight w:val="0"/>
      <w:marTop w:val="0"/>
      <w:marBottom w:val="0"/>
      <w:divBdr>
        <w:top w:val="none" w:sz="0" w:space="0" w:color="auto"/>
        <w:left w:val="none" w:sz="0" w:space="0" w:color="auto"/>
        <w:bottom w:val="none" w:sz="0" w:space="0" w:color="auto"/>
        <w:right w:val="none" w:sz="0" w:space="0" w:color="auto"/>
      </w:divBdr>
    </w:div>
    <w:div w:id="2113351764">
      <w:bodyDiv w:val="1"/>
      <w:marLeft w:val="0"/>
      <w:marRight w:val="0"/>
      <w:marTop w:val="0"/>
      <w:marBottom w:val="0"/>
      <w:divBdr>
        <w:top w:val="none" w:sz="0" w:space="0" w:color="auto"/>
        <w:left w:val="none" w:sz="0" w:space="0" w:color="auto"/>
        <w:bottom w:val="none" w:sz="0" w:space="0" w:color="auto"/>
        <w:right w:val="none" w:sz="0" w:space="0" w:color="auto"/>
      </w:divBdr>
    </w:div>
    <w:div w:id="2113893611">
      <w:bodyDiv w:val="1"/>
      <w:marLeft w:val="0"/>
      <w:marRight w:val="0"/>
      <w:marTop w:val="0"/>
      <w:marBottom w:val="0"/>
      <w:divBdr>
        <w:top w:val="none" w:sz="0" w:space="0" w:color="auto"/>
        <w:left w:val="none" w:sz="0" w:space="0" w:color="auto"/>
        <w:bottom w:val="none" w:sz="0" w:space="0" w:color="auto"/>
        <w:right w:val="none" w:sz="0" w:space="0" w:color="auto"/>
      </w:divBdr>
    </w:div>
    <w:div w:id="2118910780">
      <w:bodyDiv w:val="1"/>
      <w:marLeft w:val="0"/>
      <w:marRight w:val="0"/>
      <w:marTop w:val="0"/>
      <w:marBottom w:val="0"/>
      <w:divBdr>
        <w:top w:val="none" w:sz="0" w:space="0" w:color="auto"/>
        <w:left w:val="none" w:sz="0" w:space="0" w:color="auto"/>
        <w:bottom w:val="none" w:sz="0" w:space="0" w:color="auto"/>
        <w:right w:val="none" w:sz="0" w:space="0" w:color="auto"/>
      </w:divBdr>
    </w:div>
    <w:div w:id="2127384520">
      <w:bodyDiv w:val="1"/>
      <w:marLeft w:val="0"/>
      <w:marRight w:val="0"/>
      <w:marTop w:val="0"/>
      <w:marBottom w:val="0"/>
      <w:divBdr>
        <w:top w:val="none" w:sz="0" w:space="0" w:color="auto"/>
        <w:left w:val="none" w:sz="0" w:space="0" w:color="auto"/>
        <w:bottom w:val="none" w:sz="0" w:space="0" w:color="auto"/>
        <w:right w:val="none" w:sz="0" w:space="0" w:color="auto"/>
      </w:divBdr>
    </w:div>
    <w:div w:id="2141990866">
      <w:bodyDiv w:val="1"/>
      <w:marLeft w:val="0"/>
      <w:marRight w:val="0"/>
      <w:marTop w:val="0"/>
      <w:marBottom w:val="0"/>
      <w:divBdr>
        <w:top w:val="none" w:sz="0" w:space="0" w:color="auto"/>
        <w:left w:val="none" w:sz="0" w:space="0" w:color="auto"/>
        <w:bottom w:val="none" w:sz="0" w:space="0" w:color="auto"/>
        <w:right w:val="none" w:sz="0" w:space="0" w:color="auto"/>
      </w:divBdr>
    </w:div>
    <w:div w:id="214612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soud.cz/files/SOUDNI_VYKON/2019/0246_8Afs_1900067S_2021083109400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soud.cz/Judikatura/judikatura_ns.nsf/WebSearch/D50D07758AC47C5CC1258781001B7C70?openDocument&amp;Highlight=0,nul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Styly%20DF.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5768B9-069F-496F-B440-0EC479925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Styly DF.dot</Template>
  <TotalTime>16</TotalTime>
  <Pages>6</Pages>
  <Words>3929</Words>
  <Characters>23182</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
    </vt:vector>
  </TitlesOfParts>
  <Company>KSB</Company>
  <LinksUpToDate>false</LinksUpToDate>
  <CharactersWithSpaces>27057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KŠB</dc:creator>
  <cp:lastModifiedBy>KŠB</cp:lastModifiedBy>
  <cp:revision>6</cp:revision>
  <cp:lastPrinted>2016-09-28T17:51:00Z</cp:lastPrinted>
  <dcterms:created xsi:type="dcterms:W3CDTF">2021-11-09T12:10:00Z</dcterms:created>
  <dcterms:modified xsi:type="dcterms:W3CDTF">2022-12-28T14:14:00Z</dcterms:modified>
</cp:coreProperties>
</file>